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A80568" w14:textId="7597DE36" w:rsidR="0077334D" w:rsidRPr="000E2D1E" w:rsidRDefault="0077334D" w:rsidP="00941381">
      <w:pPr>
        <w:pStyle w:val="CRCoverPage"/>
        <w:tabs>
          <w:tab w:val="left" w:pos="1980"/>
        </w:tabs>
        <w:spacing w:line="259" w:lineRule="auto"/>
        <w:jc w:val="both"/>
        <w:rPr>
          <w:rFonts w:eastAsiaTheme="minorEastAsia" w:cs="Arial"/>
          <w:b/>
          <w:bCs/>
          <w:sz w:val="24"/>
          <w:szCs w:val="22"/>
          <w:lang w:val="en-US" w:eastAsia="ko-KR"/>
        </w:rPr>
      </w:pPr>
      <w:r w:rsidRPr="000E2D1E">
        <w:rPr>
          <w:rFonts w:eastAsiaTheme="minorEastAsia" w:cs="Arial"/>
          <w:b/>
          <w:bCs/>
          <w:sz w:val="24"/>
          <w:szCs w:val="22"/>
          <w:lang w:val="en-US" w:eastAsia="ko-KR"/>
        </w:rPr>
        <w:t xml:space="preserve">3GPP TSG RAN WG1 </w:t>
      </w:r>
      <w:r>
        <w:rPr>
          <w:rFonts w:eastAsiaTheme="minorEastAsia" w:cs="Arial"/>
          <w:b/>
          <w:bCs/>
          <w:sz w:val="24"/>
          <w:szCs w:val="22"/>
          <w:lang w:val="en-US" w:eastAsia="ko-KR"/>
        </w:rPr>
        <w:t>#10</w:t>
      </w:r>
      <w:r w:rsidR="00747266">
        <w:rPr>
          <w:rFonts w:eastAsiaTheme="minorEastAsia" w:cs="Arial"/>
          <w:b/>
          <w:bCs/>
          <w:sz w:val="24"/>
          <w:szCs w:val="22"/>
          <w:lang w:val="en-US" w:eastAsia="ko-KR"/>
        </w:rPr>
        <w:t>4</w:t>
      </w:r>
      <w:r>
        <w:rPr>
          <w:rFonts w:eastAsiaTheme="minorEastAsia" w:cs="Arial"/>
          <w:b/>
          <w:bCs/>
          <w:sz w:val="24"/>
          <w:szCs w:val="22"/>
          <w:lang w:val="en-US" w:eastAsia="ko-KR"/>
        </w:rPr>
        <w:t>-e</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w:t>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t xml:space="preserve"> </w:t>
      </w:r>
      <w:r w:rsidRPr="00747266">
        <w:rPr>
          <w:rFonts w:eastAsiaTheme="minorEastAsia" w:cs="Arial"/>
          <w:b/>
          <w:bCs/>
          <w:sz w:val="24"/>
          <w:szCs w:val="22"/>
          <w:lang w:val="en-US" w:eastAsia="ko-KR"/>
        </w:rPr>
        <w:t>R1-</w:t>
      </w:r>
      <w:r w:rsidR="00747266">
        <w:rPr>
          <w:rFonts w:eastAsiaTheme="minorEastAsia" w:cs="Arial"/>
          <w:b/>
          <w:bCs/>
          <w:sz w:val="24"/>
          <w:szCs w:val="22"/>
          <w:lang w:val="en-US" w:eastAsia="ko-KR"/>
        </w:rPr>
        <w:t>2101503</w:t>
      </w:r>
    </w:p>
    <w:p w14:paraId="6DA7D4D1" w14:textId="77777777" w:rsidR="00747266" w:rsidRDefault="00747266" w:rsidP="00747266">
      <w:pPr>
        <w:pStyle w:val="CRCoverPage"/>
        <w:tabs>
          <w:tab w:val="left" w:pos="1980"/>
        </w:tabs>
        <w:spacing w:after="0" w:line="256" w:lineRule="auto"/>
        <w:jc w:val="both"/>
        <w:rPr>
          <w:rFonts w:eastAsiaTheme="minorEastAsia" w:cs="Arial"/>
          <w:b/>
          <w:bCs/>
          <w:sz w:val="24"/>
          <w:szCs w:val="22"/>
          <w:lang w:val="en-US" w:eastAsia="ko-KR"/>
        </w:rPr>
      </w:pPr>
      <w:r>
        <w:rPr>
          <w:rFonts w:eastAsiaTheme="minorEastAsia" w:cs="Arial"/>
          <w:b/>
          <w:bCs/>
          <w:sz w:val="24"/>
          <w:szCs w:val="22"/>
          <w:lang w:val="en-US" w:eastAsia="ko-KR"/>
        </w:rPr>
        <w:t>e-</w:t>
      </w:r>
      <w:r>
        <w:rPr>
          <w:rFonts w:eastAsiaTheme="minorEastAsia" w:cs="Arial"/>
          <w:b/>
          <w:bCs/>
          <w:sz w:val="24"/>
          <w:szCs w:val="24"/>
          <w:lang w:val="en-US" w:eastAsia="ko-KR"/>
        </w:rPr>
        <w:t xml:space="preserve">Meeting, </w:t>
      </w:r>
      <w:r>
        <w:rPr>
          <w:b/>
          <w:bCs/>
          <w:sz w:val="24"/>
          <w:szCs w:val="24"/>
          <w:lang w:eastAsia="ja-JP"/>
        </w:rPr>
        <w:t>January 25</w:t>
      </w:r>
      <w:r>
        <w:rPr>
          <w:b/>
          <w:bCs/>
          <w:sz w:val="24"/>
          <w:szCs w:val="24"/>
          <w:vertAlign w:val="superscript"/>
          <w:lang w:eastAsia="ja-JP"/>
        </w:rPr>
        <w:t>th</w:t>
      </w:r>
      <w:r>
        <w:rPr>
          <w:b/>
          <w:bCs/>
          <w:sz w:val="24"/>
          <w:szCs w:val="24"/>
          <w:lang w:eastAsia="ja-JP"/>
        </w:rPr>
        <w:t xml:space="preserve"> – February 5</w:t>
      </w:r>
      <w:r>
        <w:rPr>
          <w:b/>
          <w:bCs/>
          <w:sz w:val="24"/>
          <w:szCs w:val="24"/>
          <w:vertAlign w:val="superscript"/>
          <w:lang w:eastAsia="ja-JP"/>
        </w:rPr>
        <w:t>th</w:t>
      </w:r>
      <w:r>
        <w:rPr>
          <w:rFonts w:eastAsiaTheme="minorEastAsia" w:cs="Arial"/>
          <w:b/>
          <w:bCs/>
          <w:sz w:val="24"/>
          <w:szCs w:val="24"/>
          <w:lang w:val="en-US" w:eastAsia="ko-KR"/>
        </w:rPr>
        <w:t>, 2021</w:t>
      </w:r>
    </w:p>
    <w:p w14:paraId="730A4B8E" w14:textId="77777777" w:rsidR="00941381" w:rsidRPr="0073738F" w:rsidRDefault="00941381" w:rsidP="00941381">
      <w:pPr>
        <w:pStyle w:val="CRCoverPage"/>
        <w:tabs>
          <w:tab w:val="left" w:pos="1980"/>
        </w:tabs>
        <w:spacing w:line="259" w:lineRule="auto"/>
        <w:jc w:val="both"/>
        <w:rPr>
          <w:rFonts w:eastAsiaTheme="minorEastAsia" w:cs="Arial"/>
          <w:b/>
          <w:bCs/>
          <w:sz w:val="24"/>
          <w:szCs w:val="22"/>
          <w:lang w:val="en-US" w:eastAsia="ko-KR"/>
        </w:rPr>
      </w:pPr>
    </w:p>
    <w:p w14:paraId="78D191E4" w14:textId="6F959954" w:rsidR="0077334D" w:rsidRPr="003F7407" w:rsidRDefault="0077334D" w:rsidP="00941381">
      <w:pPr>
        <w:pStyle w:val="CRCoverPage"/>
        <w:tabs>
          <w:tab w:val="left" w:pos="1980"/>
        </w:tabs>
        <w:spacing w:line="259" w:lineRule="auto"/>
        <w:jc w:val="both"/>
        <w:rPr>
          <w:rFonts w:cs="Arial"/>
          <w:b/>
          <w:bCs/>
          <w:sz w:val="24"/>
          <w:lang w:val="en-US" w:eastAsia="ja-JP"/>
        </w:rPr>
      </w:pPr>
      <w:r w:rsidRPr="003F7407">
        <w:rPr>
          <w:rFonts w:cs="Arial"/>
          <w:b/>
          <w:bCs/>
          <w:sz w:val="24"/>
          <w:lang w:val="en-US"/>
        </w:rPr>
        <w:t>Agenda Item:</w:t>
      </w:r>
      <w:r w:rsidRPr="003F7407">
        <w:rPr>
          <w:rFonts w:cs="Arial"/>
          <w:b/>
          <w:bCs/>
          <w:sz w:val="24"/>
          <w:lang w:val="en-US"/>
        </w:rPr>
        <w:tab/>
      </w:r>
      <w:r w:rsidR="00747266">
        <w:rPr>
          <w:rFonts w:cs="Arial"/>
          <w:b/>
          <w:bCs/>
          <w:sz w:val="24"/>
          <w:lang w:val="en-US"/>
        </w:rPr>
        <w:t>8.7.1.1</w:t>
      </w:r>
    </w:p>
    <w:p w14:paraId="1AD6D4BC" w14:textId="77777777" w:rsidR="0077334D" w:rsidRPr="000B4D11" w:rsidRDefault="0077334D" w:rsidP="00941381">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t xml:space="preserve">InterDigital, Inc. </w:t>
      </w:r>
    </w:p>
    <w:p w14:paraId="3EAC0258" w14:textId="6796B60D" w:rsidR="0077334D" w:rsidRPr="009D17DD" w:rsidRDefault="0077334D" w:rsidP="00941381">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Pr>
          <w:rFonts w:ascii="Arial" w:eastAsia="SimSun" w:hAnsi="Arial" w:cs="Arial"/>
          <w:b/>
          <w:bCs/>
          <w:sz w:val="24"/>
          <w:szCs w:val="20"/>
        </w:rPr>
        <w:t xml:space="preserve">Paging </w:t>
      </w:r>
      <w:r w:rsidR="00E97DA6">
        <w:rPr>
          <w:rFonts w:ascii="Arial" w:eastAsia="SimSun" w:hAnsi="Arial" w:cs="Arial"/>
          <w:b/>
          <w:bCs/>
          <w:sz w:val="24"/>
          <w:szCs w:val="20"/>
        </w:rPr>
        <w:t>e</w:t>
      </w:r>
      <w:r>
        <w:rPr>
          <w:rFonts w:ascii="Arial" w:eastAsia="SimSun" w:hAnsi="Arial" w:cs="Arial"/>
          <w:b/>
          <w:bCs/>
          <w:sz w:val="24"/>
          <w:szCs w:val="20"/>
        </w:rPr>
        <w:t xml:space="preserve">nhancements for UE </w:t>
      </w:r>
      <w:r w:rsidR="00E97DA6">
        <w:rPr>
          <w:rFonts w:ascii="Arial" w:eastAsia="SimSun" w:hAnsi="Arial" w:cs="Arial"/>
          <w:b/>
          <w:bCs/>
          <w:sz w:val="24"/>
          <w:szCs w:val="20"/>
        </w:rPr>
        <w:t>p</w:t>
      </w:r>
      <w:r>
        <w:rPr>
          <w:rFonts w:ascii="Arial" w:eastAsia="SimSun" w:hAnsi="Arial" w:cs="Arial"/>
          <w:b/>
          <w:bCs/>
          <w:sz w:val="24"/>
          <w:szCs w:val="20"/>
        </w:rPr>
        <w:t xml:space="preserve">ower </w:t>
      </w:r>
      <w:r w:rsidR="00E97DA6">
        <w:rPr>
          <w:rFonts w:ascii="Arial" w:eastAsia="SimSun" w:hAnsi="Arial" w:cs="Arial"/>
          <w:b/>
          <w:bCs/>
          <w:sz w:val="24"/>
          <w:szCs w:val="20"/>
        </w:rPr>
        <w:t>s</w:t>
      </w:r>
      <w:r>
        <w:rPr>
          <w:rFonts w:ascii="Arial" w:eastAsia="SimSun" w:hAnsi="Arial" w:cs="Arial"/>
          <w:b/>
          <w:bCs/>
          <w:sz w:val="24"/>
          <w:szCs w:val="20"/>
        </w:rPr>
        <w:t>aving</w:t>
      </w:r>
    </w:p>
    <w:p w14:paraId="67E2BFD6" w14:textId="72CE65BD" w:rsidR="0077334D" w:rsidRPr="009D17DD" w:rsidRDefault="0077334D" w:rsidP="00941381">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28C1A73" w:rsidR="00261A3A" w:rsidRDefault="00A35469" w:rsidP="00C34D28">
      <w:pPr>
        <w:pStyle w:val="Heading1"/>
        <w:rPr>
          <w:szCs w:val="32"/>
        </w:rPr>
      </w:pPr>
      <w:r w:rsidRPr="001536C0">
        <w:rPr>
          <w:szCs w:val="32"/>
        </w:rPr>
        <w:t>Introduction</w:t>
      </w:r>
    </w:p>
    <w:p w14:paraId="5C0DB87B" w14:textId="298E5924" w:rsidR="007A5CA2" w:rsidRDefault="00D13E87" w:rsidP="00941381">
      <w:pPr>
        <w:jc w:val="both"/>
        <w:rPr>
          <w:rFonts w:cs="Times New Roman"/>
        </w:rPr>
      </w:pPr>
      <w:r>
        <w:rPr>
          <w:rFonts w:cs="Times New Roman"/>
          <w:lang w:eastAsia="sv-SE"/>
        </w:rPr>
        <w:t>In RAN1 #10</w:t>
      </w:r>
      <w:r w:rsidR="007A5CA2">
        <w:rPr>
          <w:rFonts w:cs="Times New Roman"/>
          <w:lang w:eastAsia="sv-SE"/>
        </w:rPr>
        <w:t>3</w:t>
      </w:r>
      <w:r>
        <w:rPr>
          <w:rFonts w:cs="Times New Roman"/>
          <w:lang w:eastAsia="sv-SE"/>
        </w:rPr>
        <w:t xml:space="preserve">-e, </w:t>
      </w:r>
      <w:r w:rsidR="00AD7FA4">
        <w:rPr>
          <w:rFonts w:cs="Times New Roman"/>
          <w:lang w:eastAsia="sv-SE"/>
        </w:rPr>
        <w:t xml:space="preserve">evaluation of several paging enhancement techniques for idle/inactive UEs </w:t>
      </w:r>
      <w:r w:rsidR="001E7D58">
        <w:rPr>
          <w:rFonts w:cs="Times New Roman"/>
          <w:lang w:eastAsia="sv-SE"/>
        </w:rPr>
        <w:t xml:space="preserve">was performed </w:t>
      </w:r>
      <w:r w:rsidR="00AD7FA4">
        <w:rPr>
          <w:rFonts w:cs="Times New Roman"/>
          <w:lang w:eastAsia="sv-SE"/>
        </w:rPr>
        <w:t>and it was agreed to support paging early indication:</w:t>
      </w:r>
    </w:p>
    <w:p w14:paraId="493338AB" w14:textId="77777777" w:rsidR="007A5CA2" w:rsidRDefault="007A5CA2" w:rsidP="00941381">
      <w:pPr>
        <w:jc w:val="both"/>
        <w:rPr>
          <w:rFonts w:cs="Times New Roman"/>
        </w:rPr>
      </w:pPr>
    </w:p>
    <w:p w14:paraId="452649D5" w14:textId="77777777" w:rsidR="007A5CA2" w:rsidRPr="001338AE" w:rsidRDefault="007A5CA2" w:rsidP="007A5CA2">
      <w:pPr>
        <w:rPr>
          <w:i/>
          <w:iCs/>
          <w:szCs w:val="20"/>
        </w:rPr>
      </w:pPr>
      <w:r w:rsidRPr="001338AE">
        <w:rPr>
          <w:i/>
          <w:iCs/>
          <w:szCs w:val="20"/>
          <w:highlight w:val="green"/>
        </w:rPr>
        <w:t>Agreements</w:t>
      </w:r>
      <w:r w:rsidRPr="001338AE">
        <w:rPr>
          <w:b/>
          <w:bCs/>
          <w:i/>
          <w:iCs/>
          <w:szCs w:val="20"/>
        </w:rPr>
        <w:t>:</w:t>
      </w:r>
      <w:r w:rsidRPr="001338AE">
        <w:rPr>
          <w:i/>
          <w:iCs/>
          <w:szCs w:val="20"/>
        </w:rPr>
        <w:t xml:space="preserve"> For NR idle/inactive-mode paging enhancement, paging early indication before paging occasion is supported from RAN1 perspective</w:t>
      </w:r>
    </w:p>
    <w:p w14:paraId="68EB3D2E" w14:textId="4EC973A4" w:rsidR="007A5CA2" w:rsidRPr="001338AE" w:rsidRDefault="007A5CA2" w:rsidP="007A5CA2">
      <w:pPr>
        <w:numPr>
          <w:ilvl w:val="0"/>
          <w:numId w:val="42"/>
        </w:numPr>
        <w:spacing w:after="0" w:line="240" w:lineRule="auto"/>
        <w:rPr>
          <w:i/>
          <w:iCs/>
          <w:szCs w:val="20"/>
        </w:rPr>
      </w:pPr>
      <w:r w:rsidRPr="001338AE">
        <w:rPr>
          <w:i/>
          <w:iCs/>
          <w:szCs w:val="20"/>
        </w:rPr>
        <w:t>FFS: Physical layer design based on DCI, SSS or TRS/CSI-RS</w:t>
      </w:r>
      <w:r w:rsidR="00AD7FA4">
        <w:rPr>
          <w:i/>
          <w:iCs/>
          <w:szCs w:val="20"/>
        </w:rPr>
        <w:t>.</w:t>
      </w:r>
    </w:p>
    <w:p w14:paraId="2396EE85" w14:textId="53DDBF7C" w:rsidR="007A5CA2" w:rsidRPr="001338AE" w:rsidRDefault="007A5CA2" w:rsidP="007A5CA2">
      <w:pPr>
        <w:numPr>
          <w:ilvl w:val="0"/>
          <w:numId w:val="42"/>
        </w:numPr>
        <w:spacing w:after="0" w:line="240" w:lineRule="auto"/>
        <w:rPr>
          <w:i/>
          <w:iCs/>
          <w:szCs w:val="20"/>
        </w:rPr>
      </w:pPr>
      <w:r w:rsidRPr="001338AE">
        <w:rPr>
          <w:i/>
          <w:iCs/>
          <w:szCs w:val="20"/>
        </w:rPr>
        <w:t>Send LS to inform RAN2 and kindly ask RAN2 to inform RAN1 if there is anything that RAN1 should take into consideration in the physical layer design for this feature, including any other progress RAN2 has made in this WI which may has RAN1 impac</w:t>
      </w:r>
      <w:r w:rsidR="00AD7FA4">
        <w:rPr>
          <w:i/>
          <w:iCs/>
          <w:szCs w:val="20"/>
        </w:rPr>
        <w:t>t.</w:t>
      </w:r>
    </w:p>
    <w:p w14:paraId="77745679" w14:textId="77777777" w:rsidR="007A5CA2" w:rsidRDefault="007A5CA2" w:rsidP="00941381">
      <w:pPr>
        <w:jc w:val="both"/>
        <w:rPr>
          <w:rFonts w:cs="Times New Roman"/>
        </w:rPr>
      </w:pPr>
    </w:p>
    <w:p w14:paraId="6A4F7977" w14:textId="26DDE920" w:rsidR="00AD7FA4" w:rsidRDefault="009F3E31" w:rsidP="00941381">
      <w:pPr>
        <w:jc w:val="both"/>
        <w:rPr>
          <w:rFonts w:cs="Times New Roman"/>
          <w:lang w:eastAsia="sv-SE"/>
        </w:rPr>
      </w:pPr>
      <w:r>
        <w:rPr>
          <w:rFonts w:cs="Times New Roman"/>
          <w:lang w:eastAsia="sv-SE"/>
        </w:rPr>
        <w:t xml:space="preserve">In this contribution, we </w:t>
      </w:r>
      <w:r w:rsidR="0078799C">
        <w:rPr>
          <w:rFonts w:cs="Times New Roman"/>
          <w:lang w:eastAsia="sv-SE"/>
        </w:rPr>
        <w:t xml:space="preserve">discuss </w:t>
      </w:r>
      <w:r w:rsidR="00AD7FA4">
        <w:rPr>
          <w:rFonts w:cs="Times New Roman"/>
          <w:lang w:eastAsia="sv-SE"/>
        </w:rPr>
        <w:t xml:space="preserve">and compare DCI based </w:t>
      </w:r>
      <w:r w:rsidR="008E6AAF">
        <w:rPr>
          <w:rFonts w:cs="Times New Roman"/>
          <w:lang w:eastAsia="sv-SE"/>
        </w:rPr>
        <w:t>and</w:t>
      </w:r>
      <w:r w:rsidR="00AD7FA4">
        <w:rPr>
          <w:rFonts w:cs="Times New Roman"/>
          <w:lang w:eastAsia="sv-SE"/>
        </w:rPr>
        <w:t xml:space="preserve"> sequence based paging early indication.</w:t>
      </w:r>
    </w:p>
    <w:p w14:paraId="2A454359" w14:textId="77777777" w:rsidR="00A42C47" w:rsidRDefault="00A42C47" w:rsidP="00941381">
      <w:pPr>
        <w:jc w:val="both"/>
        <w:rPr>
          <w:rFonts w:cs="Times New Roman"/>
          <w:lang w:eastAsia="sv-SE"/>
        </w:rPr>
      </w:pPr>
    </w:p>
    <w:p w14:paraId="3705D886" w14:textId="4D8BE8F0" w:rsidR="00180B6F" w:rsidRDefault="00DB619E" w:rsidP="00AB6526">
      <w:pPr>
        <w:pStyle w:val="Heading1"/>
        <w:spacing w:after="120"/>
        <w:rPr>
          <w:szCs w:val="32"/>
        </w:rPr>
      </w:pPr>
      <w:r>
        <w:rPr>
          <w:szCs w:val="32"/>
        </w:rPr>
        <w:t>Discussion</w:t>
      </w:r>
    </w:p>
    <w:p w14:paraId="2BF6F30F" w14:textId="30796F8B" w:rsidR="0065188E" w:rsidRPr="00F25EA6" w:rsidRDefault="0065188E" w:rsidP="00F25EA6">
      <w:pPr>
        <w:pStyle w:val="Heading2"/>
        <w:rPr>
          <w:lang w:val="en-US"/>
        </w:rPr>
      </w:pPr>
      <w:r w:rsidRPr="00F25EA6">
        <w:rPr>
          <w:lang w:val="en-US"/>
        </w:rPr>
        <w:t>PDCCH</w:t>
      </w:r>
      <w:r w:rsidR="00BA24F3" w:rsidRPr="00F25EA6">
        <w:rPr>
          <w:lang w:val="en-US"/>
        </w:rPr>
        <w:t>-</w:t>
      </w:r>
      <w:r w:rsidRPr="00F25EA6">
        <w:rPr>
          <w:lang w:val="en-US"/>
        </w:rPr>
        <w:t>based paging indication:</w:t>
      </w:r>
    </w:p>
    <w:p w14:paraId="66EFC92D" w14:textId="37A8A784" w:rsidR="00E91F0F" w:rsidRDefault="00E91F0F" w:rsidP="0065188E">
      <w:pPr>
        <w:jc w:val="both"/>
      </w:pPr>
      <w:r>
        <w:t>The PDCCH based paging indication can use a new DCI format or repurpose an existing format such as DCI format 2_6. Each UE may monitor a bit field within the DCI where the bit field indicates to the UE whether to monitor an associated paging occasion</w:t>
      </w:r>
      <w:r w:rsidR="007E7783">
        <w:t xml:space="preserve"> (PO)</w:t>
      </w:r>
      <w:r>
        <w:t xml:space="preserve"> or not. </w:t>
      </w:r>
      <w:r w:rsidR="00750CEF">
        <w:t xml:space="preserve">The index of the bitfield </w:t>
      </w:r>
      <w:r w:rsidR="00B85E3D">
        <w:t>can</w:t>
      </w:r>
      <w:r w:rsidR="00750CEF">
        <w:t xml:space="preserve"> be determined by the UE using the UE ID.</w:t>
      </w:r>
    </w:p>
    <w:p w14:paraId="61C18D4E" w14:textId="7CD83FFE" w:rsidR="00750CEF" w:rsidRDefault="00750CEF" w:rsidP="0065188E">
      <w:pPr>
        <w:jc w:val="both"/>
      </w:pPr>
      <w:r>
        <w:t xml:space="preserve">Supporting a separate paging indication for distinct UE groups can be easily achieved with the PDCCH based paging indication by adding bitfields to the DCI, potentially at the expense of some degradation in BLER performance. </w:t>
      </w:r>
      <w:r w:rsidR="00942D8C">
        <w:t xml:space="preserve">In addition, </w:t>
      </w:r>
      <w:r w:rsidR="00B760E8">
        <w:t xml:space="preserve">if supported, </w:t>
      </w:r>
      <w:r w:rsidR="00942D8C">
        <w:t xml:space="preserve">the bitfield </w:t>
      </w:r>
      <w:r w:rsidR="00B760E8">
        <w:t>can</w:t>
      </w:r>
      <w:r w:rsidR="00942D8C">
        <w:t xml:space="preserve"> contain </w:t>
      </w:r>
      <w:r w:rsidR="00B760E8">
        <w:t xml:space="preserve">separate </w:t>
      </w:r>
      <w:r w:rsidR="00942D8C">
        <w:t>indication</w:t>
      </w:r>
      <w:r w:rsidR="00B760E8">
        <w:t>s</w:t>
      </w:r>
      <w:r w:rsidR="00942D8C">
        <w:t xml:space="preserve"> for </w:t>
      </w:r>
      <w:r w:rsidR="00B760E8">
        <w:t>multiple POs.</w:t>
      </w:r>
    </w:p>
    <w:p w14:paraId="29EADF51" w14:textId="33FC796A" w:rsidR="00792AFA" w:rsidRDefault="002B68AE" w:rsidP="0065188E">
      <w:pPr>
        <w:jc w:val="both"/>
      </w:pPr>
      <w:r>
        <w:t xml:space="preserve">. </w:t>
      </w:r>
    </w:p>
    <w:p w14:paraId="35234DC4" w14:textId="54F05B0C" w:rsidR="00314CB9" w:rsidRPr="00BF5665" w:rsidRDefault="00975F00" w:rsidP="00BF5665">
      <w:pPr>
        <w:pStyle w:val="Heading2"/>
        <w:rPr>
          <w:lang w:val="en-US"/>
        </w:rPr>
      </w:pPr>
      <w:r w:rsidRPr="00BF5665">
        <w:rPr>
          <w:lang w:val="en-US"/>
        </w:rPr>
        <w:t>Sequence-based indication</w:t>
      </w:r>
    </w:p>
    <w:p w14:paraId="61B35618" w14:textId="3A3DC79A" w:rsidR="00AE3EDF" w:rsidRDefault="00BF5665" w:rsidP="00BE6738">
      <w:pPr>
        <w:jc w:val="both"/>
        <w:rPr>
          <w:rFonts w:cs="Times New Roman"/>
          <w:lang w:eastAsia="sv-SE"/>
        </w:rPr>
      </w:pPr>
      <w:r>
        <w:rPr>
          <w:rFonts w:cs="Times New Roman"/>
          <w:lang w:eastAsia="sv-SE"/>
        </w:rPr>
        <w:t xml:space="preserve">The paging indication can also be based on a sequence instead of a PDCCH. For example, an SSS based paging indication signal may be written as </w:t>
      </w:r>
    </w:p>
    <w:p w14:paraId="50CC87C7" w14:textId="5181C584" w:rsidR="00AE3EDF" w:rsidRDefault="00AE3EDF" w:rsidP="00BE6738">
      <w:pPr>
        <w:jc w:val="both"/>
        <w:rPr>
          <w:rFonts w:cs="Times New Roman"/>
          <w:lang w:eastAsia="sv-SE"/>
        </w:rPr>
      </w:pPr>
    </w:p>
    <w:p w14:paraId="01C367D6" w14:textId="77777777" w:rsidR="00AE3EDF" w:rsidRPr="00C2613D" w:rsidRDefault="00AE3EDF" w:rsidP="00AE3EDF">
      <w:pPr>
        <w:spacing w:line="360" w:lineRule="auto"/>
        <w:jc w:val="both"/>
        <w:rPr>
          <w:rFonts w:eastAsia="SimSun"/>
        </w:rPr>
      </w:pPr>
      <m:oMathPara>
        <m:oMath>
          <m:r>
            <w:rPr>
              <w:rFonts w:ascii="Cambria Math" w:eastAsia="SimSun" w:hAnsi="Cambria Math"/>
            </w:rPr>
            <m:t>w</m:t>
          </m:r>
          <m:d>
            <m:dPr>
              <m:ctrlPr>
                <w:rPr>
                  <w:rFonts w:ascii="Cambria Math" w:eastAsia="SimSun" w:hAnsi="Cambria Math"/>
                  <w:i/>
                </w:rPr>
              </m:ctrlPr>
            </m:dPr>
            <m:e>
              <m:r>
                <w:rPr>
                  <w:rFonts w:ascii="Cambria Math" w:eastAsia="SimSun" w:hAnsi="Cambria Math"/>
                </w:rPr>
                <m:t>n</m:t>
              </m:r>
            </m:e>
          </m:d>
          <m:r>
            <w:rPr>
              <w:rFonts w:ascii="Cambria Math" w:eastAsia="SimSun" w:hAnsi="Cambria Math"/>
            </w:rPr>
            <m:t>=</m:t>
          </m:r>
          <m:d>
            <m:dPr>
              <m:begChr m:val="["/>
              <m:endChr m:val="]"/>
              <m:ctrlPr>
                <w:rPr>
                  <w:rFonts w:ascii="Cambria Math" w:eastAsia="SimSun" w:hAnsi="Cambria Math"/>
                  <w:i/>
                </w:rPr>
              </m:ctrlPr>
            </m:dPr>
            <m:e>
              <m:r>
                <w:rPr>
                  <w:rFonts w:ascii="Cambria Math" w:eastAsia="SimSun" w:hAnsi="Cambria Math"/>
                </w:rPr>
                <m:t>1-2</m:t>
              </m:r>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0</m:t>
                  </m:r>
                </m:sub>
              </m:sSub>
              <m:d>
                <m:dPr>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n+</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0</m:t>
                          </m:r>
                        </m:sub>
                      </m:sSub>
                    </m:e>
                  </m:d>
                  <m:r>
                    <w:rPr>
                      <w:rFonts w:ascii="Cambria Math" w:eastAsia="SimSun" w:hAnsi="Cambria Math"/>
                    </w:rPr>
                    <m:t>modN</m:t>
                  </m:r>
                </m:e>
              </m:d>
            </m:e>
          </m:d>
          <m:r>
            <w:rPr>
              <w:rFonts w:ascii="Cambria Math" w:eastAsia="SimSun" w:hAnsi="Cambria Math"/>
            </w:rPr>
            <m:t>[1-2</m:t>
          </m:r>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1</m:t>
              </m:r>
            </m:sub>
          </m:sSub>
          <m:d>
            <m:dPr>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n+</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1</m:t>
                      </m:r>
                    </m:sub>
                  </m:sSub>
                </m:e>
              </m:d>
              <m:r>
                <w:rPr>
                  <w:rFonts w:ascii="Cambria Math" w:eastAsia="SimSun" w:hAnsi="Cambria Math"/>
                </w:rPr>
                <m:t>modN</m:t>
              </m:r>
            </m:e>
          </m:d>
          <m:r>
            <w:rPr>
              <w:rFonts w:ascii="Cambria Math" w:eastAsia="SimSun" w:hAnsi="Cambria Math"/>
            </w:rPr>
            <m:t>]</m:t>
          </m:r>
        </m:oMath>
      </m:oMathPara>
    </w:p>
    <w:p w14:paraId="7A834C31" w14:textId="30C6FADC" w:rsidR="00AE3EDF" w:rsidRDefault="00AE3EDF" w:rsidP="00AE3EDF">
      <w:pPr>
        <w:jc w:val="both"/>
        <w:rPr>
          <w:rFonts w:cs="Times New Roman"/>
          <w:lang w:eastAsia="sv-SE"/>
        </w:rPr>
      </w:pPr>
      <w:r>
        <w:rPr>
          <w:rFonts w:eastAsia="SimSun"/>
        </w:rPr>
        <w:t xml:space="preserve">where </w:t>
      </w:r>
      <m:oMath>
        <m:r>
          <w:rPr>
            <w:rFonts w:ascii="Cambria Math" w:eastAsia="SimSun" w:hAnsi="Cambria Math"/>
          </w:rPr>
          <m:t>n</m:t>
        </m:r>
      </m:oMath>
      <w:r>
        <w:rPr>
          <w:rFonts w:eastAsia="SimSun"/>
        </w:rPr>
        <w:t xml:space="preserve"> is the sequence sample index, </w:t>
      </w:r>
      <m:oMath>
        <m:r>
          <w:rPr>
            <w:rFonts w:ascii="Cambria Math" w:eastAsia="SimSun" w:hAnsi="Cambria Math"/>
          </w:rPr>
          <m:t>N</m:t>
        </m:r>
      </m:oMath>
      <w:r>
        <w:rPr>
          <w:rFonts w:eastAsia="SimSun"/>
        </w:rPr>
        <w:t xml:space="preserve"> is the sequence length;  </w:t>
      </w:r>
      <m:oMath>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0</m:t>
            </m:r>
          </m:sub>
        </m:sSub>
        <m:r>
          <w:rPr>
            <w:rFonts w:ascii="Cambria Math" w:eastAsia="SimSun" w:hAnsi="Cambria Math"/>
          </w:rPr>
          <m:t>(n)</m:t>
        </m:r>
      </m:oMath>
      <w:r>
        <w:rPr>
          <w:rFonts w:eastAsia="SimSun"/>
        </w:rPr>
        <w:t xml:space="preserve"> and </w:t>
      </w:r>
      <m:oMath>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1</m:t>
            </m:r>
          </m:sub>
        </m:sSub>
        <m:r>
          <w:rPr>
            <w:rFonts w:ascii="Cambria Math" w:eastAsia="SimSun" w:hAnsi="Cambria Math"/>
          </w:rPr>
          <m:t xml:space="preserve">(n) </m:t>
        </m:r>
      </m:oMath>
      <w:r>
        <w:rPr>
          <w:rFonts w:eastAsia="SimSun"/>
        </w:rPr>
        <w:t xml:space="preserve"> characterize</w:t>
      </w:r>
      <w:r w:rsidR="007C07CF">
        <w:rPr>
          <w:rFonts w:eastAsia="SimSun"/>
        </w:rPr>
        <w:t xml:space="preserve"> the</w:t>
      </w:r>
      <w:r>
        <w:rPr>
          <w:rFonts w:eastAsia="SimSun"/>
        </w:rPr>
        <w:t xml:space="preserve"> generator polynomial</w:t>
      </w:r>
      <w:r w:rsidR="007C07CF">
        <w:rPr>
          <w:rFonts w:eastAsia="SimSun"/>
        </w:rPr>
        <w:t>s</w:t>
      </w:r>
      <w:r>
        <w:rPr>
          <w:rFonts w:eastAsia="SimSun"/>
        </w:rPr>
        <w:t xml:space="preserve"> and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0</m:t>
            </m:r>
          </m:sub>
        </m:sSub>
      </m:oMath>
      <w:r w:rsidRPr="00876D90">
        <w:rPr>
          <w:rFonts w:eastAsia="SimSun"/>
        </w:rPr>
        <w:t>,</w:t>
      </w:r>
      <w:r>
        <w:rPr>
          <w:rFonts w:eastAsia="SimSun"/>
        </w:rPr>
        <w:t xml:space="preserve">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1</m:t>
            </m:r>
          </m:sub>
        </m:sSub>
      </m:oMath>
      <w:r>
        <w:rPr>
          <w:rFonts w:eastAsia="SimSun"/>
        </w:rPr>
        <w:t xml:space="preserve"> are the cyclic shift parameters</w:t>
      </w:r>
      <w:r w:rsidR="00BF5665">
        <w:rPr>
          <w:rFonts w:eastAsia="SimSun"/>
        </w:rPr>
        <w:t xml:space="preserve">. </w:t>
      </w:r>
      <w:r w:rsidR="001B429E">
        <w:rPr>
          <w:rFonts w:eastAsia="SimSun"/>
        </w:rPr>
        <w:t xml:space="preserve">The UE may compare the received signal to </w:t>
      </w:r>
      <w:r w:rsidR="00342A51">
        <w:rPr>
          <w:rFonts w:eastAsia="SimSun"/>
        </w:rPr>
        <w:t>the</w:t>
      </w:r>
      <w:r w:rsidR="001B429E">
        <w:rPr>
          <w:rFonts w:eastAsia="SimSun"/>
        </w:rPr>
        <w:t xml:space="preserve"> indication sequence, e.g., by correlating the received signal with the sequence, and determine to monitor </w:t>
      </w:r>
      <w:r w:rsidR="001B429E">
        <w:rPr>
          <w:rFonts w:eastAsia="SimSun"/>
        </w:rPr>
        <w:lastRenderedPageBreak/>
        <w:t xml:space="preserve">an associated PO if the correlation value is above a threshold. The indication sequence may be generated by setting one or both cyclic shift parameters as functions of the UE ID. </w:t>
      </w:r>
    </w:p>
    <w:p w14:paraId="2C2B17E2" w14:textId="6D433C28" w:rsidR="00AE3EDF" w:rsidRDefault="00AE3EDF" w:rsidP="00BE6738">
      <w:pPr>
        <w:jc w:val="both"/>
        <w:rPr>
          <w:rFonts w:cs="Times New Roman"/>
          <w:lang w:eastAsia="sv-SE"/>
        </w:rPr>
      </w:pPr>
    </w:p>
    <w:p w14:paraId="2BCAA87D" w14:textId="21721EFE" w:rsidR="003A0CC8" w:rsidRDefault="008D71E0" w:rsidP="003A0CC8">
      <w:pPr>
        <w:pStyle w:val="Heading2"/>
        <w:rPr>
          <w:lang w:val="en-US"/>
        </w:rPr>
      </w:pPr>
      <w:r>
        <w:rPr>
          <w:lang w:val="en-US"/>
        </w:rPr>
        <w:t>E</w:t>
      </w:r>
      <w:r w:rsidR="003A0CC8" w:rsidRPr="003A0CC8">
        <w:rPr>
          <w:lang w:val="en-US"/>
        </w:rPr>
        <w:t>valuation</w:t>
      </w:r>
      <w:r>
        <w:rPr>
          <w:lang w:val="en-US"/>
        </w:rPr>
        <w:t xml:space="preserve"> results</w:t>
      </w:r>
    </w:p>
    <w:p w14:paraId="24DD7072" w14:textId="77777777" w:rsidR="004F5F41" w:rsidRDefault="00F1004C" w:rsidP="004F5F41">
      <w:pPr>
        <w:jc w:val="both"/>
        <w:rPr>
          <w:lang w:eastAsia="zh-CN"/>
        </w:rPr>
      </w:pPr>
      <w:r>
        <w:rPr>
          <w:lang w:eastAsia="zh-CN"/>
        </w:rPr>
        <w:t>The misdetection performance of PDCCH</w:t>
      </w:r>
      <w:r w:rsidR="00094400">
        <w:rPr>
          <w:lang w:eastAsia="zh-CN"/>
        </w:rPr>
        <w:t>-</w:t>
      </w:r>
      <w:r>
        <w:rPr>
          <w:lang w:eastAsia="zh-CN"/>
        </w:rPr>
        <w:t>based and sequence</w:t>
      </w:r>
      <w:r w:rsidR="00094400">
        <w:rPr>
          <w:lang w:eastAsia="zh-CN"/>
        </w:rPr>
        <w:t>-</w:t>
      </w:r>
      <w:r>
        <w:rPr>
          <w:lang w:eastAsia="zh-CN"/>
        </w:rPr>
        <w:t xml:space="preserve">based paging indication has been compared using link level simulations. </w:t>
      </w:r>
      <w:r w:rsidR="005F47CF">
        <w:rPr>
          <w:lang w:eastAsia="zh-CN"/>
        </w:rPr>
        <w:t>For the PDCCH</w:t>
      </w:r>
      <w:r w:rsidR="00094400">
        <w:rPr>
          <w:lang w:eastAsia="zh-CN"/>
        </w:rPr>
        <w:t>-</w:t>
      </w:r>
      <w:r w:rsidR="005F47CF">
        <w:rPr>
          <w:lang w:eastAsia="zh-CN"/>
        </w:rPr>
        <w:t xml:space="preserve">based indication, a payload of 12 bits is assumed, and aggregation levels 8 and 16 are simulated. For the </w:t>
      </w:r>
      <w:r w:rsidR="00094400">
        <w:rPr>
          <w:lang w:eastAsia="zh-CN"/>
        </w:rPr>
        <w:t>sequence-based</w:t>
      </w:r>
      <w:r w:rsidR="005F47CF">
        <w:rPr>
          <w:lang w:eastAsia="zh-CN"/>
        </w:rPr>
        <w:t xml:space="preserve"> indication, the 127-length SSS sequence is used and the false alarm rate is set to 1%. </w:t>
      </w:r>
      <w:r w:rsidR="004F5F41">
        <w:rPr>
          <w:lang w:eastAsia="zh-CN"/>
        </w:rPr>
        <w:t>Note that the number of REs used for the sequence is 127 while it is 576 and 1152 for ALs 8 and 16, respectively.</w:t>
      </w:r>
    </w:p>
    <w:p w14:paraId="410940AB" w14:textId="2286B513" w:rsidR="005F47CF" w:rsidRDefault="008B1B07" w:rsidP="00F1004C">
      <w:pPr>
        <w:jc w:val="both"/>
        <w:rPr>
          <w:lang w:eastAsia="zh-CN"/>
        </w:rPr>
      </w:pPr>
      <w:r>
        <w:rPr>
          <w:lang w:eastAsia="zh-CN"/>
        </w:rPr>
        <w:t xml:space="preserve">The misdetection performance is provided </w:t>
      </w:r>
      <w:r w:rsidRPr="00863E05">
        <w:rPr>
          <w:lang w:eastAsia="zh-CN"/>
        </w:rPr>
        <w:t xml:space="preserve">in </w:t>
      </w:r>
      <w:r w:rsidR="00863E05" w:rsidRPr="00863E05">
        <w:rPr>
          <w:highlight w:val="yellow"/>
          <w:lang w:eastAsia="zh-CN"/>
        </w:rPr>
        <w:fldChar w:fldCharType="begin"/>
      </w:r>
      <w:r w:rsidR="00863E05" w:rsidRPr="00863E05">
        <w:rPr>
          <w:lang w:eastAsia="zh-CN"/>
        </w:rPr>
        <w:instrText xml:space="preserve"> REF _Ref61891778 \h </w:instrText>
      </w:r>
      <w:r w:rsidR="00863E05">
        <w:rPr>
          <w:highlight w:val="yellow"/>
          <w:lang w:eastAsia="zh-CN"/>
        </w:rPr>
        <w:instrText xml:space="preserve"> \* MERGEFORMAT </w:instrText>
      </w:r>
      <w:r w:rsidR="00863E05" w:rsidRPr="00863E05">
        <w:rPr>
          <w:highlight w:val="yellow"/>
          <w:lang w:eastAsia="zh-CN"/>
        </w:rPr>
      </w:r>
      <w:r w:rsidR="00863E05" w:rsidRPr="00863E05">
        <w:rPr>
          <w:highlight w:val="yellow"/>
          <w:lang w:eastAsia="zh-CN"/>
        </w:rPr>
        <w:fldChar w:fldCharType="separate"/>
      </w:r>
      <w:r w:rsidR="00863E05" w:rsidRPr="00863E05">
        <w:t xml:space="preserve">Figure </w:t>
      </w:r>
      <w:r w:rsidR="00863E05" w:rsidRPr="00863E05">
        <w:rPr>
          <w:noProof/>
        </w:rPr>
        <w:t>2</w:t>
      </w:r>
      <w:r w:rsidR="00863E05" w:rsidRPr="00863E05">
        <w:noBreakHyphen/>
      </w:r>
      <w:r w:rsidR="00863E05" w:rsidRPr="00863E05">
        <w:rPr>
          <w:noProof/>
        </w:rPr>
        <w:t>1</w:t>
      </w:r>
      <w:r w:rsidR="00863E05" w:rsidRPr="00863E05">
        <w:rPr>
          <w:highlight w:val="yellow"/>
          <w:lang w:eastAsia="zh-CN"/>
        </w:rPr>
        <w:fldChar w:fldCharType="end"/>
      </w:r>
      <w:r w:rsidR="00863E05">
        <w:rPr>
          <w:lang w:eastAsia="zh-CN"/>
        </w:rPr>
        <w:t xml:space="preserve">. </w:t>
      </w:r>
      <w:r w:rsidR="002F1D19" w:rsidRPr="00863E05">
        <w:rPr>
          <w:lang w:eastAsia="zh-CN"/>
        </w:rPr>
        <w:t>As</w:t>
      </w:r>
      <w:r w:rsidR="002F1D19">
        <w:rPr>
          <w:lang w:eastAsia="zh-CN"/>
        </w:rPr>
        <w:t xml:space="preserve"> we can see from the figure, </w:t>
      </w:r>
      <w:r w:rsidR="00863E05">
        <w:rPr>
          <w:lang w:eastAsia="zh-CN"/>
        </w:rPr>
        <w:t xml:space="preserve">both the PDCCH-based and </w:t>
      </w:r>
      <w:r w:rsidR="002F1D19">
        <w:rPr>
          <w:lang w:eastAsia="zh-CN"/>
        </w:rPr>
        <w:t xml:space="preserve">the sequence-based indication has </w:t>
      </w:r>
      <w:r w:rsidR="00863E05">
        <w:rPr>
          <w:lang w:eastAsia="zh-CN"/>
        </w:rPr>
        <w:t>acceptable misdetection performance.</w:t>
      </w:r>
      <w:r w:rsidR="004F5F41">
        <w:rPr>
          <w:lang w:eastAsia="zh-CN"/>
        </w:rPr>
        <w:t xml:space="preserve"> </w:t>
      </w:r>
    </w:p>
    <w:p w14:paraId="2C9513F9" w14:textId="77777777" w:rsidR="00863E05" w:rsidRDefault="00863E05" w:rsidP="00863E05">
      <w:pPr>
        <w:keepNext/>
        <w:jc w:val="center"/>
      </w:pPr>
      <w:r w:rsidRPr="00863E05">
        <w:rPr>
          <w:noProof/>
          <w:lang w:eastAsia="zh-CN"/>
        </w:rPr>
        <w:drawing>
          <wp:inline distT="0" distB="0" distL="0" distR="0" wp14:anchorId="29E5C193" wp14:editId="47BF440D">
            <wp:extent cx="4091651" cy="29604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8066" cy="2965099"/>
                    </a:xfrm>
                    <a:prstGeom prst="rect">
                      <a:avLst/>
                    </a:prstGeom>
                    <a:noFill/>
                    <a:ln>
                      <a:noFill/>
                    </a:ln>
                  </pic:spPr>
                </pic:pic>
              </a:graphicData>
            </a:graphic>
          </wp:inline>
        </w:drawing>
      </w:r>
    </w:p>
    <w:p w14:paraId="0563F823" w14:textId="183B6D13" w:rsidR="00F1004C" w:rsidRPr="00863E05" w:rsidRDefault="00863E05" w:rsidP="00863E05">
      <w:pPr>
        <w:pStyle w:val="Caption"/>
        <w:rPr>
          <w:sz w:val="20"/>
          <w:szCs w:val="20"/>
          <w:lang w:eastAsia="zh-CN"/>
        </w:rPr>
      </w:pPr>
      <w:bookmarkStart w:id="0" w:name="_Ref61891778"/>
      <w:r w:rsidRPr="00863E05">
        <w:rPr>
          <w:sz w:val="20"/>
          <w:szCs w:val="20"/>
        </w:rPr>
        <w:t xml:space="preserve">Figure </w:t>
      </w:r>
      <w:r w:rsidRPr="00863E05">
        <w:rPr>
          <w:sz w:val="20"/>
          <w:szCs w:val="20"/>
        </w:rPr>
        <w:fldChar w:fldCharType="begin"/>
      </w:r>
      <w:r w:rsidRPr="00863E05">
        <w:rPr>
          <w:sz w:val="20"/>
          <w:szCs w:val="20"/>
        </w:rPr>
        <w:instrText xml:space="preserve"> STYLEREF 1 \s </w:instrText>
      </w:r>
      <w:r w:rsidRPr="00863E05">
        <w:rPr>
          <w:sz w:val="20"/>
          <w:szCs w:val="20"/>
        </w:rPr>
        <w:fldChar w:fldCharType="separate"/>
      </w:r>
      <w:r w:rsidRPr="00863E05">
        <w:rPr>
          <w:noProof/>
          <w:sz w:val="20"/>
          <w:szCs w:val="20"/>
        </w:rPr>
        <w:t>2</w:t>
      </w:r>
      <w:r w:rsidRPr="00863E05">
        <w:rPr>
          <w:sz w:val="20"/>
          <w:szCs w:val="20"/>
        </w:rPr>
        <w:fldChar w:fldCharType="end"/>
      </w:r>
      <w:r w:rsidRPr="00863E05">
        <w:rPr>
          <w:sz w:val="20"/>
          <w:szCs w:val="20"/>
        </w:rPr>
        <w:noBreakHyphen/>
      </w:r>
      <w:r w:rsidRPr="00863E05">
        <w:rPr>
          <w:sz w:val="20"/>
          <w:szCs w:val="20"/>
        </w:rPr>
        <w:fldChar w:fldCharType="begin"/>
      </w:r>
      <w:r w:rsidRPr="00863E05">
        <w:rPr>
          <w:sz w:val="20"/>
          <w:szCs w:val="20"/>
        </w:rPr>
        <w:instrText xml:space="preserve"> SEQ Figure \* ARABIC \s 1 </w:instrText>
      </w:r>
      <w:r w:rsidRPr="00863E05">
        <w:rPr>
          <w:sz w:val="20"/>
          <w:szCs w:val="20"/>
        </w:rPr>
        <w:fldChar w:fldCharType="separate"/>
      </w:r>
      <w:r w:rsidRPr="00863E05">
        <w:rPr>
          <w:noProof/>
          <w:sz w:val="20"/>
          <w:szCs w:val="20"/>
        </w:rPr>
        <w:t>1</w:t>
      </w:r>
      <w:r w:rsidRPr="00863E05">
        <w:rPr>
          <w:sz w:val="20"/>
          <w:szCs w:val="20"/>
        </w:rPr>
        <w:fldChar w:fldCharType="end"/>
      </w:r>
      <w:bookmarkEnd w:id="0"/>
      <w:r>
        <w:rPr>
          <w:sz w:val="20"/>
          <w:szCs w:val="20"/>
        </w:rPr>
        <w:t xml:space="preserve"> Misdetection performance of PDCCH</w:t>
      </w:r>
      <w:r w:rsidR="009624E8">
        <w:rPr>
          <w:sz w:val="20"/>
          <w:szCs w:val="20"/>
        </w:rPr>
        <w:t xml:space="preserve">-based </w:t>
      </w:r>
      <w:r>
        <w:rPr>
          <w:sz w:val="20"/>
          <w:szCs w:val="20"/>
        </w:rPr>
        <w:t>and sequence</w:t>
      </w:r>
      <w:r w:rsidR="009624E8">
        <w:rPr>
          <w:sz w:val="20"/>
          <w:szCs w:val="20"/>
        </w:rPr>
        <w:t>-</w:t>
      </w:r>
      <w:r>
        <w:rPr>
          <w:sz w:val="20"/>
          <w:szCs w:val="20"/>
        </w:rPr>
        <w:t>based paging indication</w:t>
      </w:r>
    </w:p>
    <w:p w14:paraId="47AC6E04" w14:textId="77777777" w:rsidR="00AE30DD" w:rsidRDefault="00AE30DD" w:rsidP="003D6FFA">
      <w:pPr>
        <w:jc w:val="both"/>
        <w:rPr>
          <w:lang w:val="en-GB"/>
        </w:rPr>
      </w:pPr>
    </w:p>
    <w:p w14:paraId="244CCD2F" w14:textId="383A9CAC" w:rsidR="00C55CED" w:rsidRDefault="00AE30DD" w:rsidP="00AE30DD">
      <w:pPr>
        <w:pStyle w:val="Heading2"/>
        <w:rPr>
          <w:lang w:val="en-US"/>
        </w:rPr>
      </w:pPr>
      <w:r w:rsidRPr="00AE30DD">
        <w:rPr>
          <w:lang w:val="en-US"/>
        </w:rPr>
        <w:t>Discussion</w:t>
      </w:r>
    </w:p>
    <w:p w14:paraId="4448F8BA" w14:textId="057086E5" w:rsidR="005A5CA4" w:rsidRDefault="0021294A" w:rsidP="005A5CA4">
      <w:pPr>
        <w:jc w:val="both"/>
        <w:rPr>
          <w:lang w:eastAsia="zh-CN"/>
        </w:rPr>
      </w:pPr>
      <w:r>
        <w:rPr>
          <w:lang w:eastAsia="zh-CN"/>
        </w:rPr>
        <w:t xml:space="preserve">One aspect </w:t>
      </w:r>
      <w:r w:rsidR="008F5FBF">
        <w:rPr>
          <w:lang w:eastAsia="zh-CN"/>
        </w:rPr>
        <w:t xml:space="preserve">that needs to be considered </w:t>
      </w:r>
      <w:r>
        <w:rPr>
          <w:lang w:eastAsia="zh-CN"/>
        </w:rPr>
        <w:t xml:space="preserve">is the capacity of </w:t>
      </w:r>
      <w:r w:rsidR="00B503BB">
        <w:rPr>
          <w:lang w:eastAsia="zh-CN"/>
        </w:rPr>
        <w:t>the paging indication</w:t>
      </w:r>
      <w:r>
        <w:rPr>
          <w:lang w:eastAsia="zh-CN"/>
        </w:rPr>
        <w:t xml:space="preserve">. </w:t>
      </w:r>
      <w:r w:rsidR="00A21C76">
        <w:rPr>
          <w:lang w:eastAsia="zh-CN"/>
        </w:rPr>
        <w:t>The overhead of the PDCCH-based indication is dictated by the AL and stays the same regardless of the number of UE groups supported (given that the DCI size is not increased beyond a point as to degrade the misdetection performance).</w:t>
      </w:r>
      <w:r w:rsidR="007D1B0C">
        <w:rPr>
          <w:lang w:eastAsia="zh-CN"/>
        </w:rPr>
        <w:t xml:space="preserve"> </w:t>
      </w:r>
      <w:r w:rsidR="005A5CA4">
        <w:rPr>
          <w:lang w:eastAsia="zh-CN"/>
        </w:rPr>
        <w:t xml:space="preserve">Since the paging indication needs to be detectable by the </w:t>
      </w:r>
      <w:r w:rsidR="00C27462">
        <w:rPr>
          <w:lang w:eastAsia="zh-CN"/>
        </w:rPr>
        <w:t xml:space="preserve">lowest SNR </w:t>
      </w:r>
      <w:r w:rsidR="005A5CA4">
        <w:rPr>
          <w:lang w:eastAsia="zh-CN"/>
        </w:rPr>
        <w:t>UE</w:t>
      </w:r>
      <w:r w:rsidR="00C27462">
        <w:rPr>
          <w:lang w:eastAsia="zh-CN"/>
        </w:rPr>
        <w:t xml:space="preserve">s in a cell, </w:t>
      </w:r>
      <w:r w:rsidR="005A5CA4">
        <w:rPr>
          <w:lang w:eastAsia="zh-CN"/>
        </w:rPr>
        <w:t xml:space="preserve">with the lowest SNR, an AL of at least 8 may be necessary. </w:t>
      </w:r>
    </w:p>
    <w:p w14:paraId="68847884" w14:textId="1848DF1E" w:rsidR="007D1B0C" w:rsidRDefault="007D1B0C" w:rsidP="0021294A">
      <w:pPr>
        <w:jc w:val="both"/>
        <w:rPr>
          <w:lang w:eastAsia="zh-CN"/>
        </w:rPr>
      </w:pPr>
      <w:r>
        <w:rPr>
          <w:lang w:eastAsia="zh-CN"/>
        </w:rPr>
        <w:t>The overhead of the sequence-based indication, however, depends on the number of UE groups. For example, for 1 UE group, only one sequence is needed, resulting in an overhead of 127 subcarriers. On the other hand, a</w:t>
      </w:r>
      <w:r w:rsidR="004A7391">
        <w:rPr>
          <w:lang w:eastAsia="zh-CN"/>
        </w:rPr>
        <w:t xml:space="preserve">ssuming an overhead of 576 </w:t>
      </w:r>
      <w:r w:rsidR="004603B8">
        <w:rPr>
          <w:lang w:eastAsia="zh-CN"/>
        </w:rPr>
        <w:t>REs</w:t>
      </w:r>
      <w:r w:rsidR="004A7391">
        <w:rPr>
          <w:lang w:eastAsia="zh-CN"/>
        </w:rPr>
        <w:t xml:space="preserve"> similar to the PDCCH</w:t>
      </w:r>
      <w:r w:rsidR="004603B8">
        <w:rPr>
          <w:lang w:eastAsia="zh-CN"/>
        </w:rPr>
        <w:t xml:space="preserve"> with AL8</w:t>
      </w:r>
      <w:r w:rsidR="004A7391">
        <w:rPr>
          <w:lang w:eastAsia="zh-CN"/>
        </w:rPr>
        <w:t xml:space="preserve">, at most 4 UE groups can be supported, which is less than the capacity of the PDCCH-based indication. </w:t>
      </w:r>
    </w:p>
    <w:p w14:paraId="26B84BAF" w14:textId="60F0B341" w:rsidR="00565771" w:rsidRDefault="005A5CA4" w:rsidP="0021294A">
      <w:pPr>
        <w:jc w:val="both"/>
        <w:rPr>
          <w:lang w:eastAsia="zh-CN"/>
        </w:rPr>
      </w:pPr>
      <w:r>
        <w:rPr>
          <w:lang w:eastAsia="zh-CN"/>
        </w:rPr>
        <w:t xml:space="preserve">Another aspect to consider is the </w:t>
      </w:r>
      <w:r w:rsidR="00AB343A">
        <w:rPr>
          <w:lang w:eastAsia="zh-CN"/>
        </w:rPr>
        <w:t>detection complexity</w:t>
      </w:r>
      <w:r>
        <w:rPr>
          <w:lang w:eastAsia="zh-CN"/>
        </w:rPr>
        <w:t xml:space="preserve">: </w:t>
      </w:r>
      <w:r w:rsidR="0056332F">
        <w:rPr>
          <w:lang w:eastAsia="zh-CN"/>
        </w:rPr>
        <w:t>t</w:t>
      </w:r>
      <w:r>
        <w:rPr>
          <w:lang w:eastAsia="zh-CN"/>
        </w:rPr>
        <w:t>he complexity of the s</w:t>
      </w:r>
      <w:r w:rsidR="00AB343A">
        <w:rPr>
          <w:lang w:eastAsia="zh-CN"/>
        </w:rPr>
        <w:t xml:space="preserve">equence-based indication is less than that of PDCCH-based </w:t>
      </w:r>
      <w:r>
        <w:rPr>
          <w:lang w:eastAsia="zh-CN"/>
        </w:rPr>
        <w:t>indication.</w:t>
      </w:r>
      <w:r w:rsidR="0056332F">
        <w:rPr>
          <w:lang w:eastAsia="zh-CN"/>
        </w:rPr>
        <w:t xml:space="preserve"> In terms of specification effort, there does not seem to be much difference</w:t>
      </w:r>
      <w:r w:rsidR="00D44885">
        <w:rPr>
          <w:lang w:eastAsia="zh-CN"/>
        </w:rPr>
        <w:t xml:space="preserve"> between the two techniques</w:t>
      </w:r>
      <w:r w:rsidR="0056332F">
        <w:rPr>
          <w:lang w:eastAsia="zh-CN"/>
        </w:rPr>
        <w:t xml:space="preserve">: </w:t>
      </w:r>
      <w:r w:rsidR="004023FD">
        <w:rPr>
          <w:lang w:eastAsia="zh-CN"/>
        </w:rPr>
        <w:t>The search space for the indication channel/signal should be specified regardless of the method</w:t>
      </w:r>
      <w:r w:rsidR="0056332F">
        <w:rPr>
          <w:lang w:eastAsia="zh-CN"/>
        </w:rPr>
        <w:t xml:space="preserve"> </w:t>
      </w:r>
      <w:r w:rsidR="00D44885">
        <w:rPr>
          <w:lang w:eastAsia="zh-CN"/>
        </w:rPr>
        <w:t>adopted</w:t>
      </w:r>
      <w:r w:rsidR="004023FD">
        <w:rPr>
          <w:lang w:eastAsia="zh-CN"/>
        </w:rPr>
        <w:t xml:space="preserve">. </w:t>
      </w:r>
      <w:r w:rsidR="0056332F">
        <w:rPr>
          <w:lang w:eastAsia="zh-CN"/>
        </w:rPr>
        <w:t>In addition, t</w:t>
      </w:r>
      <w:r w:rsidR="004023FD">
        <w:rPr>
          <w:lang w:eastAsia="zh-CN"/>
        </w:rPr>
        <w:t xml:space="preserve">he DCI format for </w:t>
      </w:r>
      <w:r w:rsidR="0066794B">
        <w:rPr>
          <w:lang w:eastAsia="zh-CN"/>
        </w:rPr>
        <w:t xml:space="preserve">the </w:t>
      </w:r>
      <w:r w:rsidR="004023FD">
        <w:rPr>
          <w:lang w:eastAsia="zh-CN"/>
        </w:rPr>
        <w:t>PDCCH-based</w:t>
      </w:r>
      <w:r w:rsidR="0066794B">
        <w:rPr>
          <w:lang w:eastAsia="zh-CN"/>
        </w:rPr>
        <w:t xml:space="preserve"> indication</w:t>
      </w:r>
      <w:r w:rsidR="004023FD">
        <w:rPr>
          <w:lang w:eastAsia="zh-CN"/>
        </w:rPr>
        <w:t xml:space="preserve"> needs to be specified while for </w:t>
      </w:r>
      <w:r w:rsidR="0066794B">
        <w:rPr>
          <w:lang w:eastAsia="zh-CN"/>
        </w:rPr>
        <w:t xml:space="preserve">the </w:t>
      </w:r>
      <w:r w:rsidR="004023FD">
        <w:rPr>
          <w:lang w:eastAsia="zh-CN"/>
        </w:rPr>
        <w:t xml:space="preserve">sequence-based method, the details of the sequence </w:t>
      </w:r>
      <w:r w:rsidR="0066794B">
        <w:rPr>
          <w:lang w:eastAsia="zh-CN"/>
        </w:rPr>
        <w:t xml:space="preserve">design </w:t>
      </w:r>
      <w:r w:rsidR="004023FD">
        <w:rPr>
          <w:lang w:eastAsia="zh-CN"/>
        </w:rPr>
        <w:t>need to be addressed.</w:t>
      </w:r>
      <w:r w:rsidR="0056332F">
        <w:rPr>
          <w:lang w:eastAsia="zh-CN"/>
        </w:rPr>
        <w:t xml:space="preserve"> </w:t>
      </w:r>
      <w:r w:rsidR="0056332F">
        <w:rPr>
          <w:lang w:eastAsia="zh-CN"/>
        </w:rPr>
        <w:lastRenderedPageBreak/>
        <w:t xml:space="preserve">However, since it has been agreed to use either SSS or TRS sequences, this </w:t>
      </w:r>
      <w:r w:rsidR="00E053FE">
        <w:rPr>
          <w:lang w:eastAsia="zh-CN"/>
        </w:rPr>
        <w:t>work is</w:t>
      </w:r>
      <w:r w:rsidR="0056332F">
        <w:rPr>
          <w:lang w:eastAsia="zh-CN"/>
        </w:rPr>
        <w:t xml:space="preserve"> not expected to </w:t>
      </w:r>
      <w:r w:rsidR="00E053FE">
        <w:rPr>
          <w:lang w:eastAsia="zh-CN"/>
        </w:rPr>
        <w:t>demand a</w:t>
      </w:r>
      <w:r w:rsidR="0056332F">
        <w:rPr>
          <w:lang w:eastAsia="zh-CN"/>
        </w:rPr>
        <w:t xml:space="preserve"> big effort.</w:t>
      </w:r>
    </w:p>
    <w:p w14:paraId="7F3A325D" w14:textId="0DDE97AD" w:rsidR="004023FD" w:rsidRDefault="004023FD" w:rsidP="0021294A">
      <w:pPr>
        <w:jc w:val="both"/>
        <w:rPr>
          <w:lang w:eastAsia="zh-CN"/>
        </w:rPr>
      </w:pPr>
      <w:r>
        <w:rPr>
          <w:lang w:eastAsia="zh-CN"/>
        </w:rPr>
        <w:t>Based on the above discussion, we propose the following:</w:t>
      </w:r>
    </w:p>
    <w:p w14:paraId="2F6D7B40" w14:textId="77777777" w:rsidR="00E820A4" w:rsidRDefault="00E820A4" w:rsidP="0021294A">
      <w:pPr>
        <w:jc w:val="both"/>
        <w:rPr>
          <w:lang w:eastAsia="zh-CN"/>
        </w:rPr>
      </w:pPr>
    </w:p>
    <w:p w14:paraId="262A484E" w14:textId="161E10F5" w:rsidR="004023FD" w:rsidRDefault="004023FD" w:rsidP="0021294A">
      <w:pPr>
        <w:jc w:val="both"/>
        <w:rPr>
          <w:b/>
          <w:bCs/>
          <w:i/>
          <w:iCs/>
          <w:lang w:eastAsia="zh-CN"/>
        </w:rPr>
      </w:pPr>
      <w:r w:rsidRPr="004023FD">
        <w:rPr>
          <w:b/>
          <w:bCs/>
          <w:i/>
          <w:iCs/>
          <w:lang w:eastAsia="zh-CN"/>
        </w:rPr>
        <w:t xml:space="preserve">Proposal 1: Sequence-based paging </w:t>
      </w:r>
      <w:r w:rsidR="00DA4715">
        <w:rPr>
          <w:b/>
          <w:bCs/>
          <w:i/>
          <w:iCs/>
          <w:lang w:eastAsia="zh-CN"/>
        </w:rPr>
        <w:t xml:space="preserve">early </w:t>
      </w:r>
      <w:r w:rsidRPr="004023FD">
        <w:rPr>
          <w:b/>
          <w:bCs/>
          <w:i/>
          <w:iCs/>
          <w:lang w:eastAsia="zh-CN"/>
        </w:rPr>
        <w:t>indication is adopted for Rel-17.</w:t>
      </w:r>
    </w:p>
    <w:p w14:paraId="1A7D3E27" w14:textId="77777777" w:rsidR="00E820A4" w:rsidRPr="00E820A4" w:rsidRDefault="00E820A4" w:rsidP="0021294A">
      <w:pPr>
        <w:jc w:val="both"/>
        <w:rPr>
          <w:lang w:eastAsia="zh-CN"/>
        </w:rPr>
      </w:pPr>
    </w:p>
    <w:p w14:paraId="44B11F89" w14:textId="27B86955" w:rsidR="00161D17" w:rsidRDefault="00B717DD" w:rsidP="00161D17">
      <w:pPr>
        <w:pStyle w:val="Heading1"/>
        <w:pBdr>
          <w:top w:val="single" w:sz="12" w:space="5" w:color="auto"/>
        </w:pBdr>
        <w:spacing w:after="120"/>
        <w:rPr>
          <w:lang w:val="en-US"/>
        </w:rPr>
      </w:pPr>
      <w:r>
        <w:rPr>
          <w:lang w:val="en-US"/>
        </w:rPr>
        <w:t>Summary</w:t>
      </w:r>
    </w:p>
    <w:p w14:paraId="0728C9DA" w14:textId="23CDC824" w:rsidR="003D6FFA" w:rsidRDefault="00161D17" w:rsidP="00A7275D">
      <w:pPr>
        <w:jc w:val="both"/>
        <w:rPr>
          <w:rFonts w:eastAsia="Arial Unicode MS" w:cs="Times New Roman"/>
        </w:rPr>
      </w:pPr>
      <w:r w:rsidRPr="000A14C2">
        <w:rPr>
          <w:rFonts w:eastAsia="Arial Unicode MS" w:cs="Times New Roman"/>
        </w:rPr>
        <w:t xml:space="preserve">In this contribution, we </w:t>
      </w:r>
      <w:r w:rsidR="003D6FFA">
        <w:rPr>
          <w:rFonts w:eastAsia="Arial Unicode MS" w:cs="Times New Roman"/>
        </w:rPr>
        <w:t xml:space="preserve">have </w:t>
      </w:r>
      <w:r w:rsidR="00BD582C">
        <w:rPr>
          <w:rFonts w:eastAsia="Arial Unicode MS" w:cs="Times New Roman"/>
        </w:rPr>
        <w:t xml:space="preserve">discussed paging </w:t>
      </w:r>
      <w:r w:rsidR="00DA4715">
        <w:rPr>
          <w:rFonts w:eastAsia="Arial Unicode MS" w:cs="Times New Roman"/>
        </w:rPr>
        <w:t xml:space="preserve">early </w:t>
      </w:r>
      <w:r w:rsidR="00BD582C">
        <w:rPr>
          <w:rFonts w:eastAsia="Arial Unicode MS" w:cs="Times New Roman"/>
        </w:rPr>
        <w:t xml:space="preserve">indication and have made the following proposal: </w:t>
      </w:r>
    </w:p>
    <w:p w14:paraId="52EE95FB" w14:textId="77777777" w:rsidR="00D5694B" w:rsidRDefault="00D5694B" w:rsidP="00A7275D">
      <w:pPr>
        <w:jc w:val="both"/>
        <w:rPr>
          <w:rFonts w:eastAsia="Arial Unicode MS" w:cs="Times New Roman"/>
        </w:rPr>
      </w:pPr>
    </w:p>
    <w:p w14:paraId="18020E78" w14:textId="60B3D225" w:rsidR="00BD582C" w:rsidRPr="004023FD" w:rsidRDefault="00BD582C" w:rsidP="00BD582C">
      <w:pPr>
        <w:jc w:val="both"/>
        <w:rPr>
          <w:b/>
          <w:bCs/>
          <w:i/>
          <w:iCs/>
          <w:lang w:eastAsia="zh-CN"/>
        </w:rPr>
      </w:pPr>
      <w:r w:rsidRPr="004023FD">
        <w:rPr>
          <w:b/>
          <w:bCs/>
          <w:i/>
          <w:iCs/>
          <w:lang w:eastAsia="zh-CN"/>
        </w:rPr>
        <w:t>Proposal 1: Sequence-based paging</w:t>
      </w:r>
      <w:r w:rsidR="00DA4715">
        <w:rPr>
          <w:b/>
          <w:bCs/>
          <w:i/>
          <w:iCs/>
          <w:lang w:eastAsia="zh-CN"/>
        </w:rPr>
        <w:t xml:space="preserve"> early</w:t>
      </w:r>
      <w:r w:rsidRPr="004023FD">
        <w:rPr>
          <w:b/>
          <w:bCs/>
          <w:i/>
          <w:iCs/>
          <w:lang w:eastAsia="zh-CN"/>
        </w:rPr>
        <w:t xml:space="preserve"> indication is adopted for Rel-17.</w:t>
      </w:r>
    </w:p>
    <w:p w14:paraId="74D9ACC9" w14:textId="77777777" w:rsidR="003D6FFA" w:rsidRPr="00BD582C" w:rsidRDefault="003D6FFA" w:rsidP="00A7275D">
      <w:pPr>
        <w:jc w:val="both"/>
        <w:rPr>
          <w:rFonts w:eastAsia="Arial Unicode MS" w:cs="Times New Roman"/>
        </w:rPr>
      </w:pPr>
    </w:p>
    <w:p w14:paraId="3705D8A4" w14:textId="77777777" w:rsidR="00251B4A" w:rsidRPr="000A14C2" w:rsidRDefault="00251B4A" w:rsidP="00251B4A">
      <w:pPr>
        <w:pStyle w:val="Heading1"/>
        <w:rPr>
          <w:lang w:val="en-US"/>
        </w:rPr>
      </w:pPr>
      <w:r w:rsidRPr="000A14C2">
        <w:rPr>
          <w:lang w:val="en-US"/>
        </w:rPr>
        <w:t>References</w:t>
      </w:r>
    </w:p>
    <w:p w14:paraId="34BA2F8E" w14:textId="62FBF9DD" w:rsidR="00882F03" w:rsidRDefault="00882F03" w:rsidP="000A14C2">
      <w:pPr>
        <w:pStyle w:val="Reference"/>
        <w:overflowPunct w:val="0"/>
        <w:autoSpaceDE w:val="0"/>
        <w:autoSpaceDN w:val="0"/>
        <w:adjustRightInd w:val="0"/>
        <w:spacing w:line="240" w:lineRule="auto"/>
        <w:jc w:val="both"/>
        <w:textAlignment w:val="baseline"/>
        <w:rPr>
          <w:rFonts w:cs="Times New Roman"/>
        </w:rPr>
      </w:pPr>
      <w:r w:rsidRPr="0020665C">
        <w:rPr>
          <w:rFonts w:eastAsia="Arial Unicode MS" w:cs="Times New Roman"/>
        </w:rPr>
        <w:t>Chairman’s Notes, 3GPP WG1 #10</w:t>
      </w:r>
      <w:r w:rsidR="00AD0D8C">
        <w:rPr>
          <w:rFonts w:eastAsia="Arial Unicode MS" w:cs="Times New Roman"/>
        </w:rPr>
        <w:t>3</w:t>
      </w:r>
      <w:r w:rsidRPr="0020665C">
        <w:rPr>
          <w:rFonts w:eastAsia="Arial Unicode MS" w:cs="Times New Roman"/>
        </w:rPr>
        <w:t>-e</w:t>
      </w:r>
    </w:p>
    <w:p w14:paraId="4BD5C7A1" w14:textId="635850DD" w:rsidR="00D47942" w:rsidRDefault="00D47942" w:rsidP="00D47942">
      <w:pPr>
        <w:pStyle w:val="Reference"/>
        <w:numPr>
          <w:ilvl w:val="0"/>
          <w:numId w:val="0"/>
        </w:numPr>
        <w:overflowPunct w:val="0"/>
        <w:autoSpaceDE w:val="0"/>
        <w:autoSpaceDN w:val="0"/>
        <w:adjustRightInd w:val="0"/>
        <w:spacing w:line="240" w:lineRule="auto"/>
        <w:ind w:left="567" w:hanging="567"/>
        <w:jc w:val="both"/>
        <w:textAlignment w:val="baseline"/>
        <w:rPr>
          <w:rFonts w:cs="Times New Roman"/>
        </w:rPr>
      </w:pPr>
    </w:p>
    <w:p w14:paraId="4E232545" w14:textId="41DF486A" w:rsidR="00D47942" w:rsidRDefault="00D47942" w:rsidP="00D47942">
      <w:pPr>
        <w:pStyle w:val="Heading1"/>
        <w:rPr>
          <w:lang w:val="en-US"/>
        </w:rPr>
      </w:pPr>
      <w:r w:rsidRPr="00D47942">
        <w:rPr>
          <w:lang w:val="en-US"/>
        </w:rPr>
        <w:t>Appendix</w:t>
      </w:r>
    </w:p>
    <w:p w14:paraId="6573BDD6" w14:textId="2446BACC" w:rsidR="00F66C9B" w:rsidRDefault="00F66C9B" w:rsidP="00D47942">
      <w:pPr>
        <w:rPr>
          <w:rFonts w:cs="Times New Roman"/>
          <w:lang w:eastAsia="ko-KR"/>
        </w:rPr>
      </w:pPr>
    </w:p>
    <w:p w14:paraId="146AAB92" w14:textId="22E7DC46" w:rsidR="00ED54F7" w:rsidRDefault="00ED54F7" w:rsidP="00ED54F7">
      <w:pPr>
        <w:pStyle w:val="Caption"/>
        <w:keepNext/>
      </w:pPr>
      <w:r>
        <w:t xml:space="preserve">Table </w:t>
      </w:r>
      <w:r w:rsidR="00D62B78">
        <w:fldChar w:fldCharType="begin"/>
      </w:r>
      <w:r w:rsidR="00D62B78">
        <w:instrText xml:space="preserve"> SEQ Table \* ARABIC </w:instrText>
      </w:r>
      <w:r w:rsidR="00D62B78">
        <w:fldChar w:fldCharType="separate"/>
      </w:r>
      <w:r>
        <w:rPr>
          <w:noProof/>
        </w:rPr>
        <w:t>1</w:t>
      </w:r>
      <w:r w:rsidR="00D62B78">
        <w:rPr>
          <w:noProof/>
        </w:rPr>
        <w:fldChar w:fldCharType="end"/>
      </w:r>
      <w:r>
        <w:t xml:space="preserve">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0"/>
        <w:gridCol w:w="4678"/>
      </w:tblGrid>
      <w:tr w:rsidR="00F66C9B" w:rsidRPr="00AE0D4B" w14:paraId="30306992" w14:textId="77777777" w:rsidTr="009672F4">
        <w:trPr>
          <w:jc w:val="center"/>
        </w:trPr>
        <w:tc>
          <w:tcPr>
            <w:tcW w:w="2400" w:type="dxa"/>
            <w:tcMar>
              <w:top w:w="0" w:type="dxa"/>
              <w:left w:w="108" w:type="dxa"/>
              <w:bottom w:w="0" w:type="dxa"/>
              <w:right w:w="108" w:type="dxa"/>
            </w:tcMar>
            <w:hideMark/>
          </w:tcPr>
          <w:p w14:paraId="2D489D88" w14:textId="77777777" w:rsidR="00F66C9B" w:rsidRPr="00AE0D4B" w:rsidRDefault="00F66C9B" w:rsidP="009672F4">
            <w:pPr>
              <w:jc w:val="center"/>
              <w:rPr>
                <w:b/>
                <w:bCs/>
                <w:szCs w:val="20"/>
                <w:lang w:eastAsia="x-none"/>
              </w:rPr>
            </w:pPr>
            <w:r>
              <w:rPr>
                <w:b/>
                <w:bCs/>
                <w:szCs w:val="20"/>
                <w:lang w:eastAsia="x-none"/>
              </w:rPr>
              <w:t>Parameters</w:t>
            </w:r>
          </w:p>
        </w:tc>
        <w:tc>
          <w:tcPr>
            <w:tcW w:w="4678" w:type="dxa"/>
            <w:tcMar>
              <w:top w:w="0" w:type="dxa"/>
              <w:left w:w="108" w:type="dxa"/>
              <w:bottom w:w="0" w:type="dxa"/>
              <w:right w:w="108" w:type="dxa"/>
            </w:tcMar>
            <w:hideMark/>
          </w:tcPr>
          <w:p w14:paraId="55D0393B" w14:textId="77777777" w:rsidR="00F66C9B" w:rsidRPr="00AE0D4B" w:rsidRDefault="00F66C9B" w:rsidP="009672F4">
            <w:pPr>
              <w:jc w:val="center"/>
              <w:rPr>
                <w:b/>
                <w:bCs/>
                <w:szCs w:val="20"/>
                <w:lang w:eastAsia="x-none"/>
              </w:rPr>
            </w:pPr>
            <w:r w:rsidRPr="00AE0D4B">
              <w:rPr>
                <w:b/>
                <w:bCs/>
                <w:szCs w:val="20"/>
                <w:lang w:eastAsia="x-none"/>
              </w:rPr>
              <w:t>Value</w:t>
            </w:r>
          </w:p>
        </w:tc>
      </w:tr>
      <w:tr w:rsidR="00F66C9B" w:rsidRPr="00AE0D4B" w14:paraId="3BD5B3E4" w14:textId="77777777" w:rsidTr="009672F4">
        <w:trPr>
          <w:jc w:val="center"/>
        </w:trPr>
        <w:tc>
          <w:tcPr>
            <w:tcW w:w="2400" w:type="dxa"/>
            <w:tcMar>
              <w:top w:w="0" w:type="dxa"/>
              <w:left w:w="108" w:type="dxa"/>
              <w:bottom w:w="0" w:type="dxa"/>
              <w:right w:w="108" w:type="dxa"/>
            </w:tcMar>
            <w:hideMark/>
          </w:tcPr>
          <w:p w14:paraId="4C4ED769" w14:textId="77777777" w:rsidR="00F66C9B" w:rsidRPr="00AE0D4B" w:rsidRDefault="00F66C9B" w:rsidP="009672F4">
            <w:pPr>
              <w:rPr>
                <w:szCs w:val="20"/>
                <w:lang w:eastAsia="x-none"/>
              </w:rPr>
            </w:pPr>
            <w:r w:rsidRPr="00AE0D4B">
              <w:rPr>
                <w:szCs w:val="20"/>
                <w:lang w:eastAsia="x-none"/>
              </w:rPr>
              <w:t>Carrier frequency</w:t>
            </w:r>
          </w:p>
        </w:tc>
        <w:tc>
          <w:tcPr>
            <w:tcW w:w="4678" w:type="dxa"/>
            <w:tcMar>
              <w:top w:w="0" w:type="dxa"/>
              <w:left w:w="108" w:type="dxa"/>
              <w:bottom w:w="0" w:type="dxa"/>
              <w:right w:w="108" w:type="dxa"/>
            </w:tcMar>
            <w:hideMark/>
          </w:tcPr>
          <w:p w14:paraId="07AABB07" w14:textId="77777777" w:rsidR="00F66C9B" w:rsidRPr="00AE0D4B" w:rsidRDefault="00F66C9B" w:rsidP="009672F4">
            <w:pPr>
              <w:rPr>
                <w:szCs w:val="20"/>
                <w:lang w:eastAsia="x-none"/>
              </w:rPr>
            </w:pPr>
            <w:r w:rsidRPr="00AE0D4B">
              <w:rPr>
                <w:szCs w:val="20"/>
                <w:lang w:eastAsia="x-none"/>
              </w:rPr>
              <w:t>4 GHz</w:t>
            </w:r>
          </w:p>
        </w:tc>
      </w:tr>
      <w:tr w:rsidR="00F66C9B" w:rsidRPr="00AE0D4B" w14:paraId="4594EBE1" w14:textId="77777777" w:rsidTr="009672F4">
        <w:trPr>
          <w:jc w:val="center"/>
        </w:trPr>
        <w:tc>
          <w:tcPr>
            <w:tcW w:w="2400" w:type="dxa"/>
            <w:tcMar>
              <w:top w:w="0" w:type="dxa"/>
              <w:left w:w="108" w:type="dxa"/>
              <w:bottom w:w="0" w:type="dxa"/>
              <w:right w:w="108" w:type="dxa"/>
            </w:tcMar>
            <w:hideMark/>
          </w:tcPr>
          <w:p w14:paraId="1062FC16" w14:textId="77777777" w:rsidR="00F66C9B" w:rsidRPr="00AE0D4B" w:rsidRDefault="00F66C9B" w:rsidP="009672F4">
            <w:pPr>
              <w:rPr>
                <w:szCs w:val="20"/>
                <w:lang w:eastAsia="x-none"/>
              </w:rPr>
            </w:pPr>
            <w:r w:rsidRPr="00AE0D4B">
              <w:rPr>
                <w:szCs w:val="20"/>
                <w:lang w:eastAsia="x-none"/>
              </w:rPr>
              <w:t>Channel model</w:t>
            </w:r>
          </w:p>
        </w:tc>
        <w:tc>
          <w:tcPr>
            <w:tcW w:w="4678" w:type="dxa"/>
            <w:tcMar>
              <w:top w:w="0" w:type="dxa"/>
              <w:left w:w="108" w:type="dxa"/>
              <w:bottom w:w="0" w:type="dxa"/>
              <w:right w:w="108" w:type="dxa"/>
            </w:tcMar>
            <w:hideMark/>
          </w:tcPr>
          <w:p w14:paraId="406D8BB1" w14:textId="485B802F" w:rsidR="00F66C9B" w:rsidRPr="00AE0D4B" w:rsidRDefault="00F66C9B" w:rsidP="009672F4">
            <w:pPr>
              <w:rPr>
                <w:szCs w:val="20"/>
                <w:lang w:eastAsia="x-none"/>
              </w:rPr>
            </w:pPr>
            <w:r w:rsidRPr="00AE0D4B">
              <w:rPr>
                <w:szCs w:val="20"/>
                <w:lang w:eastAsia="x-none"/>
              </w:rPr>
              <w:t xml:space="preserve">TDL-C </w:t>
            </w:r>
            <w:r>
              <w:rPr>
                <w:szCs w:val="20"/>
                <w:lang w:eastAsia="x-none"/>
              </w:rPr>
              <w:t>300</w:t>
            </w:r>
            <w:r w:rsidRPr="00AE0D4B">
              <w:rPr>
                <w:szCs w:val="20"/>
                <w:lang w:eastAsia="x-none"/>
              </w:rPr>
              <w:t>ns</w:t>
            </w:r>
          </w:p>
        </w:tc>
      </w:tr>
      <w:tr w:rsidR="00F66C9B" w:rsidRPr="00AE0D4B" w14:paraId="4BC2F9D9" w14:textId="77777777" w:rsidTr="009672F4">
        <w:trPr>
          <w:jc w:val="center"/>
        </w:trPr>
        <w:tc>
          <w:tcPr>
            <w:tcW w:w="2400" w:type="dxa"/>
            <w:tcMar>
              <w:top w:w="0" w:type="dxa"/>
              <w:left w:w="108" w:type="dxa"/>
              <w:bottom w:w="0" w:type="dxa"/>
              <w:right w:w="108" w:type="dxa"/>
            </w:tcMar>
            <w:hideMark/>
          </w:tcPr>
          <w:p w14:paraId="7D29E3C3" w14:textId="77777777" w:rsidR="00F66C9B" w:rsidRPr="00AE0D4B" w:rsidRDefault="00F66C9B" w:rsidP="009672F4">
            <w:pPr>
              <w:rPr>
                <w:szCs w:val="20"/>
                <w:lang w:eastAsia="x-none"/>
              </w:rPr>
            </w:pPr>
            <w:r w:rsidRPr="00AE0D4B">
              <w:rPr>
                <w:szCs w:val="20"/>
                <w:lang w:eastAsia="x-none"/>
              </w:rPr>
              <w:t>Antenna number at BS</w:t>
            </w:r>
          </w:p>
        </w:tc>
        <w:tc>
          <w:tcPr>
            <w:tcW w:w="4678" w:type="dxa"/>
            <w:tcMar>
              <w:top w:w="0" w:type="dxa"/>
              <w:left w:w="108" w:type="dxa"/>
              <w:bottom w:w="0" w:type="dxa"/>
              <w:right w:w="108" w:type="dxa"/>
            </w:tcMar>
            <w:hideMark/>
          </w:tcPr>
          <w:p w14:paraId="4B13A58D" w14:textId="43F7E6E7" w:rsidR="00F66C9B" w:rsidRPr="00AE0D4B" w:rsidRDefault="00ED54F7" w:rsidP="009672F4">
            <w:pPr>
              <w:rPr>
                <w:rFonts w:eastAsia="DengXian"/>
                <w:szCs w:val="20"/>
                <w:lang w:eastAsia="zh-CN"/>
              </w:rPr>
            </w:pPr>
            <w:r>
              <w:rPr>
                <w:rFonts w:eastAsia="DengXian"/>
                <w:szCs w:val="20"/>
                <w:lang w:eastAsia="zh-CN"/>
              </w:rPr>
              <w:t>1</w:t>
            </w:r>
          </w:p>
        </w:tc>
      </w:tr>
      <w:tr w:rsidR="00F66C9B" w:rsidRPr="00AE0D4B" w14:paraId="4971FD39" w14:textId="77777777" w:rsidTr="009672F4">
        <w:trPr>
          <w:jc w:val="center"/>
        </w:trPr>
        <w:tc>
          <w:tcPr>
            <w:tcW w:w="2400" w:type="dxa"/>
            <w:tcMar>
              <w:top w:w="0" w:type="dxa"/>
              <w:left w:w="108" w:type="dxa"/>
              <w:bottom w:w="0" w:type="dxa"/>
              <w:right w:w="108" w:type="dxa"/>
            </w:tcMar>
            <w:hideMark/>
          </w:tcPr>
          <w:p w14:paraId="11F7DBB1" w14:textId="77777777" w:rsidR="00F66C9B" w:rsidRPr="00AE0D4B" w:rsidRDefault="00F66C9B" w:rsidP="009672F4">
            <w:pPr>
              <w:rPr>
                <w:szCs w:val="20"/>
                <w:lang w:eastAsia="x-none"/>
              </w:rPr>
            </w:pPr>
            <w:r w:rsidRPr="00AE0D4B">
              <w:rPr>
                <w:szCs w:val="20"/>
                <w:lang w:eastAsia="x-none"/>
              </w:rPr>
              <w:t>Antenna number at UE</w:t>
            </w:r>
          </w:p>
        </w:tc>
        <w:tc>
          <w:tcPr>
            <w:tcW w:w="4678" w:type="dxa"/>
            <w:tcMar>
              <w:top w:w="0" w:type="dxa"/>
              <w:left w:w="108" w:type="dxa"/>
              <w:bottom w:w="0" w:type="dxa"/>
              <w:right w:w="108" w:type="dxa"/>
            </w:tcMar>
            <w:hideMark/>
          </w:tcPr>
          <w:p w14:paraId="6CB3D151" w14:textId="3439ACF2" w:rsidR="00F66C9B" w:rsidRPr="00AE0D4B" w:rsidRDefault="00BE654A" w:rsidP="009672F4">
            <w:pPr>
              <w:rPr>
                <w:rFonts w:eastAsia="DengXian"/>
                <w:szCs w:val="20"/>
                <w:lang w:eastAsia="zh-CN"/>
              </w:rPr>
            </w:pPr>
            <w:r>
              <w:rPr>
                <w:rFonts w:eastAsia="DengXian"/>
                <w:szCs w:val="20"/>
                <w:lang w:eastAsia="zh-CN"/>
              </w:rPr>
              <w:t>1</w:t>
            </w:r>
          </w:p>
        </w:tc>
      </w:tr>
      <w:tr w:rsidR="00F66C9B" w:rsidRPr="00AE0D4B" w14:paraId="4CE3323A" w14:textId="77777777" w:rsidTr="009672F4">
        <w:trPr>
          <w:jc w:val="center"/>
        </w:trPr>
        <w:tc>
          <w:tcPr>
            <w:tcW w:w="2400" w:type="dxa"/>
            <w:tcMar>
              <w:top w:w="0" w:type="dxa"/>
              <w:left w:w="108" w:type="dxa"/>
              <w:bottom w:w="0" w:type="dxa"/>
              <w:right w:w="108" w:type="dxa"/>
            </w:tcMar>
          </w:tcPr>
          <w:p w14:paraId="350C43A8" w14:textId="77777777" w:rsidR="00F66C9B" w:rsidRPr="00AE0D4B" w:rsidRDefault="00F66C9B" w:rsidP="009672F4">
            <w:pPr>
              <w:rPr>
                <w:szCs w:val="20"/>
                <w:lang w:eastAsia="x-none"/>
              </w:rPr>
            </w:pPr>
            <w:r w:rsidRPr="00AE0D4B">
              <w:rPr>
                <w:szCs w:val="20"/>
                <w:lang w:eastAsia="x-none"/>
              </w:rPr>
              <w:t>Subcarrier spacing</w:t>
            </w:r>
          </w:p>
        </w:tc>
        <w:tc>
          <w:tcPr>
            <w:tcW w:w="4678" w:type="dxa"/>
            <w:tcMar>
              <w:top w:w="0" w:type="dxa"/>
              <w:left w:w="108" w:type="dxa"/>
              <w:bottom w:w="0" w:type="dxa"/>
              <w:right w:w="108" w:type="dxa"/>
            </w:tcMar>
          </w:tcPr>
          <w:p w14:paraId="328C569A" w14:textId="77777777" w:rsidR="00F66C9B" w:rsidRPr="00AE0D4B" w:rsidRDefault="00F66C9B" w:rsidP="009672F4">
            <w:pPr>
              <w:rPr>
                <w:rFonts w:eastAsia="DengXian"/>
                <w:szCs w:val="20"/>
                <w:lang w:eastAsia="zh-CN"/>
              </w:rPr>
            </w:pPr>
            <w:r w:rsidRPr="00AE0D4B">
              <w:rPr>
                <w:szCs w:val="20"/>
                <w:lang w:eastAsia="x-none"/>
              </w:rPr>
              <w:t>30 kHz</w:t>
            </w:r>
          </w:p>
        </w:tc>
      </w:tr>
      <w:tr w:rsidR="00F66C9B" w:rsidRPr="00AE0D4B" w14:paraId="7DCB941D" w14:textId="77777777" w:rsidTr="009672F4">
        <w:trPr>
          <w:jc w:val="center"/>
        </w:trPr>
        <w:tc>
          <w:tcPr>
            <w:tcW w:w="2400" w:type="dxa"/>
            <w:tcMar>
              <w:top w:w="0" w:type="dxa"/>
              <w:left w:w="108" w:type="dxa"/>
              <w:bottom w:w="0" w:type="dxa"/>
              <w:right w:w="108" w:type="dxa"/>
            </w:tcMar>
          </w:tcPr>
          <w:p w14:paraId="430AC492" w14:textId="37A84828" w:rsidR="00F66C9B" w:rsidRPr="00AE0D4B" w:rsidRDefault="00ED54F7" w:rsidP="009672F4">
            <w:pPr>
              <w:rPr>
                <w:rFonts w:eastAsiaTheme="minorEastAsia"/>
                <w:szCs w:val="20"/>
                <w:lang w:eastAsia="zh-CN"/>
              </w:rPr>
            </w:pPr>
            <w:r>
              <w:rPr>
                <w:rFonts w:eastAsiaTheme="minorEastAsia"/>
                <w:szCs w:val="20"/>
                <w:lang w:eastAsia="zh-CN"/>
              </w:rPr>
              <w:t>Sequence</w:t>
            </w:r>
          </w:p>
        </w:tc>
        <w:tc>
          <w:tcPr>
            <w:tcW w:w="4678" w:type="dxa"/>
            <w:tcMar>
              <w:top w:w="0" w:type="dxa"/>
              <w:left w:w="108" w:type="dxa"/>
              <w:bottom w:w="0" w:type="dxa"/>
              <w:right w:w="108" w:type="dxa"/>
            </w:tcMar>
          </w:tcPr>
          <w:p w14:paraId="3C114688" w14:textId="07D9E6FE" w:rsidR="001A75F8" w:rsidRPr="00AE0D4B" w:rsidRDefault="00ED54F7" w:rsidP="00ED54F7">
            <w:pPr>
              <w:spacing w:before="120"/>
              <w:rPr>
                <w:rFonts w:eastAsiaTheme="minorEastAsia"/>
                <w:szCs w:val="20"/>
                <w:lang w:eastAsia="zh-CN"/>
              </w:rPr>
            </w:pPr>
            <w:r>
              <w:rPr>
                <w:rFonts w:eastAsiaTheme="minorEastAsia"/>
                <w:szCs w:val="20"/>
                <w:lang w:eastAsia="zh-CN"/>
              </w:rPr>
              <w:t>SSS</w:t>
            </w:r>
          </w:p>
        </w:tc>
      </w:tr>
      <w:tr w:rsidR="00F66C9B" w:rsidRPr="00AE0D4B" w14:paraId="22C14CD6" w14:textId="77777777" w:rsidTr="009672F4">
        <w:trPr>
          <w:jc w:val="center"/>
        </w:trPr>
        <w:tc>
          <w:tcPr>
            <w:tcW w:w="2400" w:type="dxa"/>
            <w:tcMar>
              <w:top w:w="0" w:type="dxa"/>
              <w:left w:w="108" w:type="dxa"/>
              <w:bottom w:w="0" w:type="dxa"/>
              <w:right w:w="108" w:type="dxa"/>
            </w:tcMar>
          </w:tcPr>
          <w:p w14:paraId="10C0E8CD" w14:textId="77777777" w:rsidR="00F66C9B" w:rsidRPr="00AE0D4B" w:rsidRDefault="00F66C9B" w:rsidP="009672F4">
            <w:pPr>
              <w:spacing w:before="120"/>
              <w:rPr>
                <w:rFonts w:eastAsiaTheme="minorEastAsia"/>
                <w:szCs w:val="20"/>
                <w:lang w:eastAsia="zh-CN"/>
              </w:rPr>
            </w:pPr>
            <w:r w:rsidRPr="00AE0D4B">
              <w:rPr>
                <w:rFonts w:eastAsiaTheme="minorEastAsia"/>
                <w:szCs w:val="20"/>
                <w:lang w:eastAsia="zh-CN"/>
              </w:rPr>
              <w:t>PDCCH</w:t>
            </w:r>
          </w:p>
        </w:tc>
        <w:tc>
          <w:tcPr>
            <w:tcW w:w="4678" w:type="dxa"/>
            <w:tcMar>
              <w:top w:w="0" w:type="dxa"/>
              <w:left w:w="108" w:type="dxa"/>
              <w:bottom w:w="0" w:type="dxa"/>
              <w:right w:w="108" w:type="dxa"/>
            </w:tcMar>
          </w:tcPr>
          <w:p w14:paraId="53AFA82F" w14:textId="77777777" w:rsidR="00F66C9B" w:rsidRPr="00AE0D4B" w:rsidRDefault="00F66C9B" w:rsidP="009672F4">
            <w:pPr>
              <w:spacing w:before="120"/>
              <w:rPr>
                <w:rFonts w:eastAsiaTheme="minorEastAsia"/>
                <w:szCs w:val="20"/>
                <w:lang w:eastAsia="zh-CN"/>
              </w:rPr>
            </w:pPr>
            <w:r w:rsidRPr="00AE0D4B">
              <w:rPr>
                <w:rFonts w:eastAsiaTheme="minorEastAsia"/>
                <w:szCs w:val="20"/>
                <w:lang w:eastAsia="zh-CN"/>
              </w:rPr>
              <w:t>Aggregation level: 8 or 16</w:t>
            </w:r>
          </w:p>
          <w:p w14:paraId="14D3F742" w14:textId="6CAE6D3E" w:rsidR="00F66C9B" w:rsidRPr="00AE0D4B" w:rsidRDefault="00F66C9B" w:rsidP="009672F4">
            <w:pPr>
              <w:spacing w:before="120"/>
              <w:rPr>
                <w:rFonts w:eastAsiaTheme="minorEastAsia"/>
                <w:szCs w:val="20"/>
                <w:lang w:eastAsia="zh-CN"/>
              </w:rPr>
            </w:pPr>
            <w:r w:rsidRPr="00AE0D4B">
              <w:rPr>
                <w:rFonts w:eastAsiaTheme="minorEastAsia"/>
                <w:szCs w:val="20"/>
                <w:lang w:eastAsia="zh-CN"/>
              </w:rPr>
              <w:t>DCI size: 12</w:t>
            </w:r>
            <w:r w:rsidR="00AF4234">
              <w:rPr>
                <w:rFonts w:eastAsiaTheme="minorEastAsia"/>
                <w:szCs w:val="20"/>
                <w:lang w:eastAsia="zh-CN"/>
              </w:rPr>
              <w:t xml:space="preserve"> bits, 24</w:t>
            </w:r>
            <w:r w:rsidR="0010022E">
              <w:rPr>
                <w:rFonts w:eastAsiaTheme="minorEastAsia"/>
                <w:szCs w:val="20"/>
                <w:lang w:eastAsia="zh-CN"/>
              </w:rPr>
              <w:t>-</w:t>
            </w:r>
            <w:r w:rsidR="00AF4234">
              <w:rPr>
                <w:rFonts w:eastAsiaTheme="minorEastAsia"/>
                <w:szCs w:val="20"/>
                <w:lang w:eastAsia="zh-CN"/>
              </w:rPr>
              <w:t>bit CRC</w:t>
            </w:r>
          </w:p>
        </w:tc>
      </w:tr>
    </w:tbl>
    <w:p w14:paraId="4878E7D8" w14:textId="61632B19" w:rsidR="00F66C9B" w:rsidRDefault="00F66C9B" w:rsidP="00D47942">
      <w:pPr>
        <w:rPr>
          <w:rFonts w:cs="Times New Roman"/>
          <w:lang w:eastAsia="ko-KR"/>
        </w:rPr>
      </w:pPr>
    </w:p>
    <w:p w14:paraId="5A06556C" w14:textId="193E3466" w:rsidR="00FF5D74" w:rsidRPr="005F0461" w:rsidRDefault="00F0292B" w:rsidP="00D47942">
      <w:pPr>
        <w:rPr>
          <w:rFonts w:cs="Times New Roman"/>
          <w:sz w:val="36"/>
          <w:szCs w:val="36"/>
          <w:lang w:eastAsia="ko-KR"/>
        </w:rPr>
      </w:pPr>
      <w:r w:rsidRPr="00F0292B">
        <w:rPr>
          <w:rFonts w:cs="Times New Roman"/>
          <w:sz w:val="36"/>
          <w:szCs w:val="36"/>
          <w:lang w:eastAsia="ko-KR"/>
        </w:rPr>
        <w:t xml:space="preserve"> </w:t>
      </w:r>
    </w:p>
    <w:sectPr w:rsidR="00FF5D74" w:rsidRPr="005F046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EB510" w14:textId="77777777" w:rsidR="00D62B78" w:rsidRDefault="00D62B78">
      <w:r>
        <w:separator/>
      </w:r>
    </w:p>
  </w:endnote>
  <w:endnote w:type="continuationSeparator" w:id="0">
    <w:p w14:paraId="4E1F8EA8" w14:textId="77777777" w:rsidR="00D62B78" w:rsidRDefault="00D62B78">
      <w:r>
        <w:continuationSeparator/>
      </w:r>
    </w:p>
  </w:endnote>
  <w:endnote w:type="continuationNotice" w:id="1">
    <w:p w14:paraId="321A21B3" w14:textId="77777777" w:rsidR="00D62B78" w:rsidRDefault="00D62B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F09BA" w14:textId="77777777" w:rsidR="00D62B78" w:rsidRDefault="00D62B78">
      <w:r>
        <w:separator/>
      </w:r>
    </w:p>
  </w:footnote>
  <w:footnote w:type="continuationSeparator" w:id="0">
    <w:p w14:paraId="206C6E42" w14:textId="77777777" w:rsidR="00D62B78" w:rsidRDefault="00D62B78">
      <w:r>
        <w:continuationSeparator/>
      </w:r>
    </w:p>
  </w:footnote>
  <w:footnote w:type="continuationNotice" w:id="1">
    <w:p w14:paraId="6334B45E" w14:textId="77777777" w:rsidR="00D62B78" w:rsidRDefault="00D62B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D6702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3F1FB0"/>
    <w:multiLevelType w:val="hybridMultilevel"/>
    <w:tmpl w:val="C1BE2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F372C3"/>
    <w:multiLevelType w:val="hybridMultilevel"/>
    <w:tmpl w:val="CC0C9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D3478"/>
    <w:multiLevelType w:val="hybridMultilevel"/>
    <w:tmpl w:val="2EE6A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77387B"/>
    <w:multiLevelType w:val="hybridMultilevel"/>
    <w:tmpl w:val="1E86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AE5F15"/>
    <w:multiLevelType w:val="hybridMultilevel"/>
    <w:tmpl w:val="DC009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077F1"/>
    <w:multiLevelType w:val="hybridMultilevel"/>
    <w:tmpl w:val="AEA20E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40F00F4"/>
    <w:multiLevelType w:val="hybridMultilevel"/>
    <w:tmpl w:val="49E2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C4916C2"/>
    <w:multiLevelType w:val="hybridMultilevel"/>
    <w:tmpl w:val="BF9EC4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995EFB"/>
    <w:multiLevelType w:val="hybridMultilevel"/>
    <w:tmpl w:val="2DAA4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3D2B85"/>
    <w:multiLevelType w:val="hybridMultilevel"/>
    <w:tmpl w:val="855A6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4B29B9"/>
    <w:multiLevelType w:val="hybridMultilevel"/>
    <w:tmpl w:val="3C38A2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D702B9"/>
    <w:multiLevelType w:val="hybridMultilevel"/>
    <w:tmpl w:val="59E0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61425B56"/>
    <w:multiLevelType w:val="hybridMultilevel"/>
    <w:tmpl w:val="07EE6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512F3D"/>
    <w:multiLevelType w:val="hybridMultilevel"/>
    <w:tmpl w:val="2E04A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1640F9"/>
    <w:multiLevelType w:val="hybridMultilevel"/>
    <w:tmpl w:val="40FC6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E9526D0"/>
    <w:multiLevelType w:val="hybridMultilevel"/>
    <w:tmpl w:val="299A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57E0B"/>
    <w:multiLevelType w:val="hybridMultilevel"/>
    <w:tmpl w:val="697E9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4"/>
  </w:num>
  <w:num w:numId="3">
    <w:abstractNumId w:val="18"/>
  </w:num>
  <w:num w:numId="4">
    <w:abstractNumId w:val="19"/>
  </w:num>
  <w:num w:numId="5">
    <w:abstractNumId w:val="15"/>
  </w:num>
  <w:num w:numId="6">
    <w:abstractNumId w:val="20"/>
  </w:num>
  <w:num w:numId="7">
    <w:abstractNumId w:val="30"/>
  </w:num>
  <w:num w:numId="8">
    <w:abstractNumId w:val="16"/>
  </w:num>
  <w:num w:numId="9">
    <w:abstractNumId w:val="39"/>
  </w:num>
  <w:num w:numId="10">
    <w:abstractNumId w:val="5"/>
  </w:num>
  <w:num w:numId="11">
    <w:abstractNumId w:val="38"/>
  </w:num>
  <w:num w:numId="12">
    <w:abstractNumId w:val="2"/>
  </w:num>
  <w:num w:numId="13">
    <w:abstractNumId w:val="6"/>
  </w:num>
  <w:num w:numId="14">
    <w:abstractNumId w:val="29"/>
  </w:num>
  <w:num w:numId="15">
    <w:abstractNumId w:val="12"/>
  </w:num>
  <w:num w:numId="16">
    <w:abstractNumId w:val="25"/>
  </w:num>
  <w:num w:numId="17">
    <w:abstractNumId w:val="33"/>
  </w:num>
  <w:num w:numId="18">
    <w:abstractNumId w:val="22"/>
  </w:num>
  <w:num w:numId="19">
    <w:abstractNumId w:val="8"/>
  </w:num>
  <w:num w:numId="20">
    <w:abstractNumId w:val="28"/>
  </w:num>
  <w:num w:numId="21">
    <w:abstractNumId w:val="34"/>
  </w:num>
  <w:num w:numId="22">
    <w:abstractNumId w:val="10"/>
  </w:num>
  <w:num w:numId="23">
    <w:abstractNumId w:val="31"/>
  </w:num>
  <w:num w:numId="24">
    <w:abstractNumId w:val="14"/>
  </w:num>
  <w:num w:numId="25">
    <w:abstractNumId w:val="37"/>
  </w:num>
  <w:num w:numId="26">
    <w:abstractNumId w:val="1"/>
  </w:num>
  <w:num w:numId="27">
    <w:abstractNumId w:val="1"/>
  </w:num>
  <w:num w:numId="28">
    <w:abstractNumId w:val="40"/>
  </w:num>
  <w:num w:numId="29">
    <w:abstractNumId w:val="9"/>
  </w:num>
  <w:num w:numId="30">
    <w:abstractNumId w:val="3"/>
  </w:num>
  <w:num w:numId="31">
    <w:abstractNumId w:val="21"/>
  </w:num>
  <w:num w:numId="32">
    <w:abstractNumId w:val="1"/>
  </w:num>
  <w:num w:numId="33">
    <w:abstractNumId w:val="0"/>
  </w:num>
  <w:num w:numId="34">
    <w:abstractNumId w:val="26"/>
  </w:num>
  <w:num w:numId="35">
    <w:abstractNumId w:val="7"/>
  </w:num>
  <w:num w:numId="36">
    <w:abstractNumId w:val="17"/>
  </w:num>
  <w:num w:numId="37">
    <w:abstractNumId w:val="23"/>
  </w:num>
  <w:num w:numId="38">
    <w:abstractNumId w:val="35"/>
  </w:num>
  <w:num w:numId="39">
    <w:abstractNumId w:val="11"/>
  </w:num>
  <w:num w:numId="40">
    <w:abstractNumId w:val="36"/>
  </w:num>
  <w:num w:numId="41">
    <w:abstractNumId w:val="27"/>
  </w:num>
  <w:num w:numId="42">
    <w:abstractNumId w:val="32"/>
  </w:num>
  <w:num w:numId="43">
    <w:abstractNumId w:val="4"/>
  </w:num>
  <w:num w:numId="44">
    <w:abstractNumId w:val="13"/>
  </w:num>
  <w:num w:numId="45">
    <w:abstractNumId w:val="1"/>
  </w:num>
  <w:num w:numId="46">
    <w:abstractNumId w:val="1"/>
  </w:num>
  <w:num w:numId="47">
    <w:abstractNumId w:val="1"/>
  </w:num>
  <w:num w:numId="4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C8A"/>
    <w:rsid w:val="00006446"/>
    <w:rsid w:val="00006896"/>
    <w:rsid w:val="00007CDC"/>
    <w:rsid w:val="00010279"/>
    <w:rsid w:val="000104C6"/>
    <w:rsid w:val="000110C9"/>
    <w:rsid w:val="00011B28"/>
    <w:rsid w:val="00011EE8"/>
    <w:rsid w:val="0001225C"/>
    <w:rsid w:val="00012B9F"/>
    <w:rsid w:val="00012C16"/>
    <w:rsid w:val="00013559"/>
    <w:rsid w:val="00014547"/>
    <w:rsid w:val="00014F30"/>
    <w:rsid w:val="000153E9"/>
    <w:rsid w:val="0001584D"/>
    <w:rsid w:val="00015D15"/>
    <w:rsid w:val="0001611C"/>
    <w:rsid w:val="0001614E"/>
    <w:rsid w:val="0001694D"/>
    <w:rsid w:val="0001778E"/>
    <w:rsid w:val="000178C4"/>
    <w:rsid w:val="00017AAC"/>
    <w:rsid w:val="00017DC8"/>
    <w:rsid w:val="00020346"/>
    <w:rsid w:val="000208E4"/>
    <w:rsid w:val="00021056"/>
    <w:rsid w:val="00021143"/>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0FA"/>
    <w:rsid w:val="0004149C"/>
    <w:rsid w:val="00041D95"/>
    <w:rsid w:val="000422E2"/>
    <w:rsid w:val="00042BE0"/>
    <w:rsid w:val="00042F22"/>
    <w:rsid w:val="000437FA"/>
    <w:rsid w:val="00043DDF"/>
    <w:rsid w:val="00044278"/>
    <w:rsid w:val="000444EF"/>
    <w:rsid w:val="00044509"/>
    <w:rsid w:val="00044A9C"/>
    <w:rsid w:val="00044C92"/>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303"/>
    <w:rsid w:val="00054815"/>
    <w:rsid w:val="00054EE4"/>
    <w:rsid w:val="00055378"/>
    <w:rsid w:val="00055BCE"/>
    <w:rsid w:val="00055E34"/>
    <w:rsid w:val="00055E45"/>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00A"/>
    <w:rsid w:val="00065243"/>
    <w:rsid w:val="00065AE9"/>
    <w:rsid w:val="00065E1A"/>
    <w:rsid w:val="00065F7E"/>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060"/>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0F49"/>
    <w:rsid w:val="00091557"/>
    <w:rsid w:val="000920A4"/>
    <w:rsid w:val="00092329"/>
    <w:rsid w:val="000923AF"/>
    <w:rsid w:val="000923B4"/>
    <w:rsid w:val="000924C1"/>
    <w:rsid w:val="000924F0"/>
    <w:rsid w:val="00092653"/>
    <w:rsid w:val="00092B27"/>
    <w:rsid w:val="00092BB0"/>
    <w:rsid w:val="00093009"/>
    <w:rsid w:val="000931F0"/>
    <w:rsid w:val="00093474"/>
    <w:rsid w:val="0009356A"/>
    <w:rsid w:val="00093A02"/>
    <w:rsid w:val="00093F8D"/>
    <w:rsid w:val="00094180"/>
    <w:rsid w:val="00094400"/>
    <w:rsid w:val="000945DA"/>
    <w:rsid w:val="00094796"/>
    <w:rsid w:val="00094B04"/>
    <w:rsid w:val="00094DA8"/>
    <w:rsid w:val="0009510F"/>
    <w:rsid w:val="00096A7E"/>
    <w:rsid w:val="00096C23"/>
    <w:rsid w:val="00097774"/>
    <w:rsid w:val="000A0028"/>
    <w:rsid w:val="000A0276"/>
    <w:rsid w:val="000A068F"/>
    <w:rsid w:val="000A0B68"/>
    <w:rsid w:val="000A0D5A"/>
    <w:rsid w:val="000A14C2"/>
    <w:rsid w:val="000A1B7B"/>
    <w:rsid w:val="000A22F2"/>
    <w:rsid w:val="000A2538"/>
    <w:rsid w:val="000A3063"/>
    <w:rsid w:val="000A3545"/>
    <w:rsid w:val="000A3C8E"/>
    <w:rsid w:val="000A4164"/>
    <w:rsid w:val="000A447B"/>
    <w:rsid w:val="000A5383"/>
    <w:rsid w:val="000A56F2"/>
    <w:rsid w:val="000A590D"/>
    <w:rsid w:val="000A66FE"/>
    <w:rsid w:val="000A6B2E"/>
    <w:rsid w:val="000A7DC3"/>
    <w:rsid w:val="000B0223"/>
    <w:rsid w:val="000B02A2"/>
    <w:rsid w:val="000B0640"/>
    <w:rsid w:val="000B0A01"/>
    <w:rsid w:val="000B2024"/>
    <w:rsid w:val="000B254C"/>
    <w:rsid w:val="000B2719"/>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78D8"/>
    <w:rsid w:val="000D075C"/>
    <w:rsid w:val="000D0D07"/>
    <w:rsid w:val="000D14BA"/>
    <w:rsid w:val="000D162D"/>
    <w:rsid w:val="000D2157"/>
    <w:rsid w:val="000D2F63"/>
    <w:rsid w:val="000D4797"/>
    <w:rsid w:val="000D4D63"/>
    <w:rsid w:val="000D5062"/>
    <w:rsid w:val="000D51CD"/>
    <w:rsid w:val="000D51D9"/>
    <w:rsid w:val="000D57A7"/>
    <w:rsid w:val="000D5C17"/>
    <w:rsid w:val="000D5CC5"/>
    <w:rsid w:val="000D6119"/>
    <w:rsid w:val="000D6693"/>
    <w:rsid w:val="000E0527"/>
    <w:rsid w:val="000E0669"/>
    <w:rsid w:val="000E0F0A"/>
    <w:rsid w:val="000E1217"/>
    <w:rsid w:val="000E18EA"/>
    <w:rsid w:val="000E1AEE"/>
    <w:rsid w:val="000E1E92"/>
    <w:rsid w:val="000E20F9"/>
    <w:rsid w:val="000E22A6"/>
    <w:rsid w:val="000E23FF"/>
    <w:rsid w:val="000E371D"/>
    <w:rsid w:val="000E43AB"/>
    <w:rsid w:val="000E50FC"/>
    <w:rsid w:val="000E5324"/>
    <w:rsid w:val="000E5BBB"/>
    <w:rsid w:val="000E5EBB"/>
    <w:rsid w:val="000E66EF"/>
    <w:rsid w:val="000E6C65"/>
    <w:rsid w:val="000E6F04"/>
    <w:rsid w:val="000E6FDE"/>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22E"/>
    <w:rsid w:val="001005FF"/>
    <w:rsid w:val="00100770"/>
    <w:rsid w:val="0010105B"/>
    <w:rsid w:val="00101244"/>
    <w:rsid w:val="00101952"/>
    <w:rsid w:val="00101B99"/>
    <w:rsid w:val="00101BCC"/>
    <w:rsid w:val="00101FF2"/>
    <w:rsid w:val="0010203E"/>
    <w:rsid w:val="00102678"/>
    <w:rsid w:val="00102BB7"/>
    <w:rsid w:val="00103174"/>
    <w:rsid w:val="0010337B"/>
    <w:rsid w:val="00103851"/>
    <w:rsid w:val="00103ADA"/>
    <w:rsid w:val="001045CB"/>
    <w:rsid w:val="001048B7"/>
    <w:rsid w:val="00104A7C"/>
    <w:rsid w:val="00105E18"/>
    <w:rsid w:val="00106117"/>
    <w:rsid w:val="001061E3"/>
    <w:rsid w:val="001062FB"/>
    <w:rsid w:val="001063E6"/>
    <w:rsid w:val="00106405"/>
    <w:rsid w:val="00106B59"/>
    <w:rsid w:val="00107025"/>
    <w:rsid w:val="001070B9"/>
    <w:rsid w:val="0011092E"/>
    <w:rsid w:val="0011098F"/>
    <w:rsid w:val="00110D14"/>
    <w:rsid w:val="00110EBC"/>
    <w:rsid w:val="0011220B"/>
    <w:rsid w:val="0011224B"/>
    <w:rsid w:val="00112DEF"/>
    <w:rsid w:val="00113BB3"/>
    <w:rsid w:val="00113CF4"/>
    <w:rsid w:val="00115027"/>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147"/>
    <w:rsid w:val="001333A5"/>
    <w:rsid w:val="001338AE"/>
    <w:rsid w:val="001344C0"/>
    <w:rsid w:val="001346FA"/>
    <w:rsid w:val="0013494C"/>
    <w:rsid w:val="001350A4"/>
    <w:rsid w:val="00135169"/>
    <w:rsid w:val="00135218"/>
    <w:rsid w:val="00135252"/>
    <w:rsid w:val="0013526B"/>
    <w:rsid w:val="00135394"/>
    <w:rsid w:val="0013580A"/>
    <w:rsid w:val="001358D4"/>
    <w:rsid w:val="00135999"/>
    <w:rsid w:val="00135BAB"/>
    <w:rsid w:val="001360E1"/>
    <w:rsid w:val="00136630"/>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ADD"/>
    <w:rsid w:val="00145B01"/>
    <w:rsid w:val="001468CD"/>
    <w:rsid w:val="00146904"/>
    <w:rsid w:val="00146964"/>
    <w:rsid w:val="00146989"/>
    <w:rsid w:val="00146B2B"/>
    <w:rsid w:val="001474AA"/>
    <w:rsid w:val="00147BDE"/>
    <w:rsid w:val="001506B3"/>
    <w:rsid w:val="00150C1E"/>
    <w:rsid w:val="001510DF"/>
    <w:rsid w:val="0015190F"/>
    <w:rsid w:val="00151E23"/>
    <w:rsid w:val="00151F68"/>
    <w:rsid w:val="001523B7"/>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9A7"/>
    <w:rsid w:val="00161D17"/>
    <w:rsid w:val="00162135"/>
    <w:rsid w:val="001629FC"/>
    <w:rsid w:val="00162BD1"/>
    <w:rsid w:val="00163554"/>
    <w:rsid w:val="00163C8D"/>
    <w:rsid w:val="00163FBD"/>
    <w:rsid w:val="0016524B"/>
    <w:rsid w:val="001654FC"/>
    <w:rsid w:val="001659C1"/>
    <w:rsid w:val="0016660C"/>
    <w:rsid w:val="001669BD"/>
    <w:rsid w:val="0016726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7F8"/>
    <w:rsid w:val="00196EE2"/>
    <w:rsid w:val="001975F2"/>
    <w:rsid w:val="00197DF9"/>
    <w:rsid w:val="001A1986"/>
    <w:rsid w:val="001A1987"/>
    <w:rsid w:val="001A1C0E"/>
    <w:rsid w:val="001A2564"/>
    <w:rsid w:val="001A26FB"/>
    <w:rsid w:val="001A27D0"/>
    <w:rsid w:val="001A2854"/>
    <w:rsid w:val="001A2BBE"/>
    <w:rsid w:val="001A3076"/>
    <w:rsid w:val="001A38BB"/>
    <w:rsid w:val="001A4268"/>
    <w:rsid w:val="001A4356"/>
    <w:rsid w:val="001A43C9"/>
    <w:rsid w:val="001A45D5"/>
    <w:rsid w:val="001A4737"/>
    <w:rsid w:val="001A4812"/>
    <w:rsid w:val="001A4CDD"/>
    <w:rsid w:val="001A4EF4"/>
    <w:rsid w:val="001A5065"/>
    <w:rsid w:val="001A5951"/>
    <w:rsid w:val="001A5E45"/>
    <w:rsid w:val="001A6173"/>
    <w:rsid w:val="001A6ABE"/>
    <w:rsid w:val="001A73FD"/>
    <w:rsid w:val="001A75F8"/>
    <w:rsid w:val="001A771A"/>
    <w:rsid w:val="001B0578"/>
    <w:rsid w:val="001B0D97"/>
    <w:rsid w:val="001B14BE"/>
    <w:rsid w:val="001B14DD"/>
    <w:rsid w:val="001B21A6"/>
    <w:rsid w:val="001B2C54"/>
    <w:rsid w:val="001B3010"/>
    <w:rsid w:val="001B34D1"/>
    <w:rsid w:val="001B36D6"/>
    <w:rsid w:val="001B3880"/>
    <w:rsid w:val="001B3C08"/>
    <w:rsid w:val="001B429E"/>
    <w:rsid w:val="001B46A7"/>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293"/>
    <w:rsid w:val="001C27E1"/>
    <w:rsid w:val="001C3BA6"/>
    <w:rsid w:val="001C3D2A"/>
    <w:rsid w:val="001C3D34"/>
    <w:rsid w:val="001C6312"/>
    <w:rsid w:val="001C664F"/>
    <w:rsid w:val="001C6DF7"/>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3EF9"/>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D7C94"/>
    <w:rsid w:val="001E018C"/>
    <w:rsid w:val="001E0427"/>
    <w:rsid w:val="001E0B68"/>
    <w:rsid w:val="001E1B90"/>
    <w:rsid w:val="001E217E"/>
    <w:rsid w:val="001E2320"/>
    <w:rsid w:val="001E23E4"/>
    <w:rsid w:val="001E2A1C"/>
    <w:rsid w:val="001E2AD7"/>
    <w:rsid w:val="001E3802"/>
    <w:rsid w:val="001E3F06"/>
    <w:rsid w:val="001E41A2"/>
    <w:rsid w:val="001E52E2"/>
    <w:rsid w:val="001E5510"/>
    <w:rsid w:val="001E58E2"/>
    <w:rsid w:val="001E5F35"/>
    <w:rsid w:val="001E6B7E"/>
    <w:rsid w:val="001E7533"/>
    <w:rsid w:val="001E7AED"/>
    <w:rsid w:val="001E7D58"/>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7F3E"/>
    <w:rsid w:val="00207FA3"/>
    <w:rsid w:val="002106E7"/>
    <w:rsid w:val="002111FD"/>
    <w:rsid w:val="00212316"/>
    <w:rsid w:val="00212596"/>
    <w:rsid w:val="0021294A"/>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571"/>
    <w:rsid w:val="0022591B"/>
    <w:rsid w:val="00225C54"/>
    <w:rsid w:val="00225E18"/>
    <w:rsid w:val="002261AA"/>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2F64"/>
    <w:rsid w:val="00233E89"/>
    <w:rsid w:val="002346E3"/>
    <w:rsid w:val="002349E8"/>
    <w:rsid w:val="00234EB4"/>
    <w:rsid w:val="00235632"/>
    <w:rsid w:val="00235872"/>
    <w:rsid w:val="0023599B"/>
    <w:rsid w:val="00235CAB"/>
    <w:rsid w:val="00235DAD"/>
    <w:rsid w:val="00236493"/>
    <w:rsid w:val="00236D46"/>
    <w:rsid w:val="00236ED3"/>
    <w:rsid w:val="00237918"/>
    <w:rsid w:val="002410FA"/>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4A66"/>
    <w:rsid w:val="0025555E"/>
    <w:rsid w:val="002555F9"/>
    <w:rsid w:val="00255D36"/>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C81"/>
    <w:rsid w:val="00266105"/>
    <w:rsid w:val="00266214"/>
    <w:rsid w:val="00267075"/>
    <w:rsid w:val="00267A3C"/>
    <w:rsid w:val="00267C83"/>
    <w:rsid w:val="00270C93"/>
    <w:rsid w:val="0027144F"/>
    <w:rsid w:val="00271A63"/>
    <w:rsid w:val="00271F3A"/>
    <w:rsid w:val="00273278"/>
    <w:rsid w:val="002737F4"/>
    <w:rsid w:val="00273D70"/>
    <w:rsid w:val="00273E0E"/>
    <w:rsid w:val="00273E1B"/>
    <w:rsid w:val="00273E84"/>
    <w:rsid w:val="002744A4"/>
    <w:rsid w:val="00274606"/>
    <w:rsid w:val="00274BB8"/>
    <w:rsid w:val="00274C41"/>
    <w:rsid w:val="00274DFF"/>
    <w:rsid w:val="00275E01"/>
    <w:rsid w:val="00276081"/>
    <w:rsid w:val="00276B67"/>
    <w:rsid w:val="00277097"/>
    <w:rsid w:val="00277490"/>
    <w:rsid w:val="00277881"/>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757"/>
    <w:rsid w:val="002937A1"/>
    <w:rsid w:val="00294052"/>
    <w:rsid w:val="00294B70"/>
    <w:rsid w:val="002951CC"/>
    <w:rsid w:val="00295BE1"/>
    <w:rsid w:val="00295FCF"/>
    <w:rsid w:val="00296227"/>
    <w:rsid w:val="00296314"/>
    <w:rsid w:val="0029637D"/>
    <w:rsid w:val="0029649C"/>
    <w:rsid w:val="00296F44"/>
    <w:rsid w:val="0029777D"/>
    <w:rsid w:val="002A055E"/>
    <w:rsid w:val="002A12B1"/>
    <w:rsid w:val="002A15E9"/>
    <w:rsid w:val="002A1733"/>
    <w:rsid w:val="002A1D4E"/>
    <w:rsid w:val="002A1F3F"/>
    <w:rsid w:val="002A2107"/>
    <w:rsid w:val="002A2582"/>
    <w:rsid w:val="002A2869"/>
    <w:rsid w:val="002A2B92"/>
    <w:rsid w:val="002A3017"/>
    <w:rsid w:val="002A3257"/>
    <w:rsid w:val="002A37EE"/>
    <w:rsid w:val="002A3FC3"/>
    <w:rsid w:val="002A4063"/>
    <w:rsid w:val="002A494D"/>
    <w:rsid w:val="002A4C62"/>
    <w:rsid w:val="002A4CC1"/>
    <w:rsid w:val="002A5954"/>
    <w:rsid w:val="002A5F35"/>
    <w:rsid w:val="002A601F"/>
    <w:rsid w:val="002A6158"/>
    <w:rsid w:val="002A61E4"/>
    <w:rsid w:val="002A6327"/>
    <w:rsid w:val="002A6CFF"/>
    <w:rsid w:val="002A6FF8"/>
    <w:rsid w:val="002A7683"/>
    <w:rsid w:val="002B016A"/>
    <w:rsid w:val="002B1AD0"/>
    <w:rsid w:val="002B24D6"/>
    <w:rsid w:val="002B2C00"/>
    <w:rsid w:val="002B2ED6"/>
    <w:rsid w:val="002B3A7C"/>
    <w:rsid w:val="002B3B0D"/>
    <w:rsid w:val="002B3F2A"/>
    <w:rsid w:val="002B3FE9"/>
    <w:rsid w:val="002B4E2F"/>
    <w:rsid w:val="002B68AE"/>
    <w:rsid w:val="002B6D00"/>
    <w:rsid w:val="002B6FA2"/>
    <w:rsid w:val="002B7409"/>
    <w:rsid w:val="002B77BF"/>
    <w:rsid w:val="002C0976"/>
    <w:rsid w:val="002C1174"/>
    <w:rsid w:val="002C151A"/>
    <w:rsid w:val="002C1748"/>
    <w:rsid w:val="002C2995"/>
    <w:rsid w:val="002C2F7A"/>
    <w:rsid w:val="002C31B3"/>
    <w:rsid w:val="002C38A5"/>
    <w:rsid w:val="002C3FD2"/>
    <w:rsid w:val="002C400F"/>
    <w:rsid w:val="002C41E6"/>
    <w:rsid w:val="002C4435"/>
    <w:rsid w:val="002C4558"/>
    <w:rsid w:val="002C4D0F"/>
    <w:rsid w:val="002C4D90"/>
    <w:rsid w:val="002C4E3C"/>
    <w:rsid w:val="002C4F3C"/>
    <w:rsid w:val="002C5604"/>
    <w:rsid w:val="002C6364"/>
    <w:rsid w:val="002C6E1A"/>
    <w:rsid w:val="002C6FCD"/>
    <w:rsid w:val="002C7166"/>
    <w:rsid w:val="002C71A1"/>
    <w:rsid w:val="002C76BF"/>
    <w:rsid w:val="002C772C"/>
    <w:rsid w:val="002D02C7"/>
    <w:rsid w:val="002D0371"/>
    <w:rsid w:val="002D0520"/>
    <w:rsid w:val="002D071A"/>
    <w:rsid w:val="002D0F62"/>
    <w:rsid w:val="002D102E"/>
    <w:rsid w:val="002D112C"/>
    <w:rsid w:val="002D25FC"/>
    <w:rsid w:val="002D2CBF"/>
    <w:rsid w:val="002D2CFD"/>
    <w:rsid w:val="002D2E85"/>
    <w:rsid w:val="002D2FD4"/>
    <w:rsid w:val="002D34B2"/>
    <w:rsid w:val="002D3F52"/>
    <w:rsid w:val="002D4147"/>
    <w:rsid w:val="002D416D"/>
    <w:rsid w:val="002D4251"/>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51A5"/>
    <w:rsid w:val="002E659A"/>
    <w:rsid w:val="002E689B"/>
    <w:rsid w:val="002E6ECC"/>
    <w:rsid w:val="002E7003"/>
    <w:rsid w:val="002E76C8"/>
    <w:rsid w:val="002E7937"/>
    <w:rsid w:val="002E7CAE"/>
    <w:rsid w:val="002E7F8F"/>
    <w:rsid w:val="002F07A4"/>
    <w:rsid w:val="002F1D19"/>
    <w:rsid w:val="002F2771"/>
    <w:rsid w:val="002F2961"/>
    <w:rsid w:val="002F2D41"/>
    <w:rsid w:val="002F2DD9"/>
    <w:rsid w:val="002F2F73"/>
    <w:rsid w:val="002F37A9"/>
    <w:rsid w:val="002F406F"/>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58"/>
    <w:rsid w:val="00302569"/>
    <w:rsid w:val="0030256B"/>
    <w:rsid w:val="00302D11"/>
    <w:rsid w:val="00303697"/>
    <w:rsid w:val="003038EC"/>
    <w:rsid w:val="0030501F"/>
    <w:rsid w:val="00305215"/>
    <w:rsid w:val="00305444"/>
    <w:rsid w:val="00305808"/>
    <w:rsid w:val="0030665A"/>
    <w:rsid w:val="00306B30"/>
    <w:rsid w:val="0030704D"/>
    <w:rsid w:val="0030748F"/>
    <w:rsid w:val="00307A45"/>
    <w:rsid w:val="00307BA1"/>
    <w:rsid w:val="00307CDE"/>
    <w:rsid w:val="0031104E"/>
    <w:rsid w:val="0031117E"/>
    <w:rsid w:val="00311702"/>
    <w:rsid w:val="00311E82"/>
    <w:rsid w:val="003120BE"/>
    <w:rsid w:val="003124BA"/>
    <w:rsid w:val="003126B6"/>
    <w:rsid w:val="00312C0A"/>
    <w:rsid w:val="003136A7"/>
    <w:rsid w:val="00313FD6"/>
    <w:rsid w:val="003143BD"/>
    <w:rsid w:val="00314CB9"/>
    <w:rsid w:val="00314E39"/>
    <w:rsid w:val="003153C1"/>
    <w:rsid w:val="003158A2"/>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4D2E"/>
    <w:rsid w:val="0033520D"/>
    <w:rsid w:val="00335695"/>
    <w:rsid w:val="00335858"/>
    <w:rsid w:val="003365CB"/>
    <w:rsid w:val="00336BDA"/>
    <w:rsid w:val="00337135"/>
    <w:rsid w:val="00337561"/>
    <w:rsid w:val="003379A9"/>
    <w:rsid w:val="00337A30"/>
    <w:rsid w:val="00337A41"/>
    <w:rsid w:val="00340CA8"/>
    <w:rsid w:val="0034106C"/>
    <w:rsid w:val="0034166C"/>
    <w:rsid w:val="003419A8"/>
    <w:rsid w:val="00342A51"/>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B74"/>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6D96"/>
    <w:rsid w:val="0037719F"/>
    <w:rsid w:val="00377CE1"/>
    <w:rsid w:val="00380383"/>
    <w:rsid w:val="00380D7D"/>
    <w:rsid w:val="0038102E"/>
    <w:rsid w:val="00381345"/>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86DE4"/>
    <w:rsid w:val="00387C31"/>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8F4"/>
    <w:rsid w:val="00395948"/>
    <w:rsid w:val="00395F42"/>
    <w:rsid w:val="003967CC"/>
    <w:rsid w:val="00396925"/>
    <w:rsid w:val="00396C06"/>
    <w:rsid w:val="0039727D"/>
    <w:rsid w:val="00397568"/>
    <w:rsid w:val="0039764C"/>
    <w:rsid w:val="00397827"/>
    <w:rsid w:val="003978A8"/>
    <w:rsid w:val="003A0CC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3C8"/>
    <w:rsid w:val="003A6BAC"/>
    <w:rsid w:val="003A6BE0"/>
    <w:rsid w:val="003A722F"/>
    <w:rsid w:val="003A7D5E"/>
    <w:rsid w:val="003A7EF3"/>
    <w:rsid w:val="003B055B"/>
    <w:rsid w:val="003B0669"/>
    <w:rsid w:val="003B0DC8"/>
    <w:rsid w:val="003B1053"/>
    <w:rsid w:val="003B159C"/>
    <w:rsid w:val="003B172F"/>
    <w:rsid w:val="003B1A7A"/>
    <w:rsid w:val="003B1DDF"/>
    <w:rsid w:val="003B29D5"/>
    <w:rsid w:val="003B2A29"/>
    <w:rsid w:val="003B2AE7"/>
    <w:rsid w:val="003B2B22"/>
    <w:rsid w:val="003B35D9"/>
    <w:rsid w:val="003B369F"/>
    <w:rsid w:val="003B36A3"/>
    <w:rsid w:val="003B47DF"/>
    <w:rsid w:val="003B4971"/>
    <w:rsid w:val="003B4BD5"/>
    <w:rsid w:val="003B4C96"/>
    <w:rsid w:val="003B4EB4"/>
    <w:rsid w:val="003B53CC"/>
    <w:rsid w:val="003B54D7"/>
    <w:rsid w:val="003B63E2"/>
    <w:rsid w:val="003B6931"/>
    <w:rsid w:val="003B72C3"/>
    <w:rsid w:val="003B74D8"/>
    <w:rsid w:val="003B795B"/>
    <w:rsid w:val="003B7AC3"/>
    <w:rsid w:val="003B7FE5"/>
    <w:rsid w:val="003C04DD"/>
    <w:rsid w:val="003C0D50"/>
    <w:rsid w:val="003C11C8"/>
    <w:rsid w:val="003C12B9"/>
    <w:rsid w:val="003C1B83"/>
    <w:rsid w:val="003C2179"/>
    <w:rsid w:val="003C22BF"/>
    <w:rsid w:val="003C246F"/>
    <w:rsid w:val="003C2702"/>
    <w:rsid w:val="003C2907"/>
    <w:rsid w:val="003C3076"/>
    <w:rsid w:val="003C359F"/>
    <w:rsid w:val="003C37B1"/>
    <w:rsid w:val="003C4FFF"/>
    <w:rsid w:val="003C53DD"/>
    <w:rsid w:val="003C62E9"/>
    <w:rsid w:val="003C62ED"/>
    <w:rsid w:val="003C6C78"/>
    <w:rsid w:val="003C6D1B"/>
    <w:rsid w:val="003C6E0C"/>
    <w:rsid w:val="003C733E"/>
    <w:rsid w:val="003C7806"/>
    <w:rsid w:val="003D0136"/>
    <w:rsid w:val="003D02AA"/>
    <w:rsid w:val="003D07E7"/>
    <w:rsid w:val="003D109F"/>
    <w:rsid w:val="003D184F"/>
    <w:rsid w:val="003D2478"/>
    <w:rsid w:val="003D3F37"/>
    <w:rsid w:val="003D41C3"/>
    <w:rsid w:val="003D4835"/>
    <w:rsid w:val="003D5831"/>
    <w:rsid w:val="003D5894"/>
    <w:rsid w:val="003D5B1F"/>
    <w:rsid w:val="003D6122"/>
    <w:rsid w:val="003D63E6"/>
    <w:rsid w:val="003D6509"/>
    <w:rsid w:val="003D6649"/>
    <w:rsid w:val="003D6FFA"/>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60D4"/>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E78"/>
    <w:rsid w:val="003F4036"/>
    <w:rsid w:val="003F40B7"/>
    <w:rsid w:val="003F4253"/>
    <w:rsid w:val="003F4A38"/>
    <w:rsid w:val="003F4A65"/>
    <w:rsid w:val="003F56D3"/>
    <w:rsid w:val="003F5B82"/>
    <w:rsid w:val="003F5CA0"/>
    <w:rsid w:val="003F5DCE"/>
    <w:rsid w:val="003F6392"/>
    <w:rsid w:val="003F655A"/>
    <w:rsid w:val="003F6BBE"/>
    <w:rsid w:val="003F7407"/>
    <w:rsid w:val="003F77C3"/>
    <w:rsid w:val="004000E8"/>
    <w:rsid w:val="004008B0"/>
    <w:rsid w:val="00402353"/>
    <w:rsid w:val="004023FD"/>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10E"/>
    <w:rsid w:val="0041258E"/>
    <w:rsid w:val="0041263E"/>
    <w:rsid w:val="00412D8D"/>
    <w:rsid w:val="0041384A"/>
    <w:rsid w:val="00413AAC"/>
    <w:rsid w:val="00414064"/>
    <w:rsid w:val="00414173"/>
    <w:rsid w:val="00414522"/>
    <w:rsid w:val="00414523"/>
    <w:rsid w:val="0041491B"/>
    <w:rsid w:val="00414AB1"/>
    <w:rsid w:val="00414C64"/>
    <w:rsid w:val="00415E8A"/>
    <w:rsid w:val="00416347"/>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87F"/>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58F"/>
    <w:rsid w:val="004427DC"/>
    <w:rsid w:val="00442A5F"/>
    <w:rsid w:val="00443C63"/>
    <w:rsid w:val="00444B1D"/>
    <w:rsid w:val="00444F56"/>
    <w:rsid w:val="004452C3"/>
    <w:rsid w:val="00445828"/>
    <w:rsid w:val="004458A7"/>
    <w:rsid w:val="004459C8"/>
    <w:rsid w:val="00446488"/>
    <w:rsid w:val="00446A99"/>
    <w:rsid w:val="00446F5E"/>
    <w:rsid w:val="0044705A"/>
    <w:rsid w:val="004475BC"/>
    <w:rsid w:val="00447903"/>
    <w:rsid w:val="00447BC3"/>
    <w:rsid w:val="00450214"/>
    <w:rsid w:val="00450363"/>
    <w:rsid w:val="00450677"/>
    <w:rsid w:val="00450E98"/>
    <w:rsid w:val="004517AA"/>
    <w:rsid w:val="00451975"/>
    <w:rsid w:val="004519E0"/>
    <w:rsid w:val="00452CAC"/>
    <w:rsid w:val="004531EF"/>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60325"/>
    <w:rsid w:val="004603B8"/>
    <w:rsid w:val="00460D15"/>
    <w:rsid w:val="004616C4"/>
    <w:rsid w:val="004616E7"/>
    <w:rsid w:val="00461892"/>
    <w:rsid w:val="00462C36"/>
    <w:rsid w:val="00463351"/>
    <w:rsid w:val="004635B9"/>
    <w:rsid w:val="00464899"/>
    <w:rsid w:val="0046493F"/>
    <w:rsid w:val="004661B2"/>
    <w:rsid w:val="004669E2"/>
    <w:rsid w:val="00466F5E"/>
    <w:rsid w:val="00466FFC"/>
    <w:rsid w:val="00467D4D"/>
    <w:rsid w:val="00470334"/>
    <w:rsid w:val="00470B4B"/>
    <w:rsid w:val="00470BD9"/>
    <w:rsid w:val="00470C2E"/>
    <w:rsid w:val="00470C31"/>
    <w:rsid w:val="00471100"/>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77D78"/>
    <w:rsid w:val="00477EDE"/>
    <w:rsid w:val="004800FF"/>
    <w:rsid w:val="0048019C"/>
    <w:rsid w:val="004801AE"/>
    <w:rsid w:val="00480250"/>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47EA"/>
    <w:rsid w:val="00485160"/>
    <w:rsid w:val="0048541F"/>
    <w:rsid w:val="0048579F"/>
    <w:rsid w:val="00485B50"/>
    <w:rsid w:val="004860DF"/>
    <w:rsid w:val="0048634B"/>
    <w:rsid w:val="004864F3"/>
    <w:rsid w:val="00486739"/>
    <w:rsid w:val="00486EE9"/>
    <w:rsid w:val="00487362"/>
    <w:rsid w:val="00487C16"/>
    <w:rsid w:val="00490025"/>
    <w:rsid w:val="00490B24"/>
    <w:rsid w:val="00490C6F"/>
    <w:rsid w:val="00490CDA"/>
    <w:rsid w:val="00491816"/>
    <w:rsid w:val="004918C1"/>
    <w:rsid w:val="00491B36"/>
    <w:rsid w:val="004927D8"/>
    <w:rsid w:val="00492BC5"/>
    <w:rsid w:val="00492E72"/>
    <w:rsid w:val="00493240"/>
    <w:rsid w:val="00493313"/>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2F1F"/>
    <w:rsid w:val="004A324A"/>
    <w:rsid w:val="004A32EF"/>
    <w:rsid w:val="004A3356"/>
    <w:rsid w:val="004A3A69"/>
    <w:rsid w:val="004A4A51"/>
    <w:rsid w:val="004A4A60"/>
    <w:rsid w:val="004A5256"/>
    <w:rsid w:val="004A533E"/>
    <w:rsid w:val="004A574C"/>
    <w:rsid w:val="004A614C"/>
    <w:rsid w:val="004A62B5"/>
    <w:rsid w:val="004A7391"/>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4459"/>
    <w:rsid w:val="004B44CE"/>
    <w:rsid w:val="004B4593"/>
    <w:rsid w:val="004B51D3"/>
    <w:rsid w:val="004B618C"/>
    <w:rsid w:val="004B74E1"/>
    <w:rsid w:val="004B7C0C"/>
    <w:rsid w:val="004C0C9D"/>
    <w:rsid w:val="004C1260"/>
    <w:rsid w:val="004C158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6A7A"/>
    <w:rsid w:val="004C6D2F"/>
    <w:rsid w:val="004C6D4F"/>
    <w:rsid w:val="004C6ED8"/>
    <w:rsid w:val="004C71D1"/>
    <w:rsid w:val="004C72BF"/>
    <w:rsid w:val="004C77F7"/>
    <w:rsid w:val="004D06BB"/>
    <w:rsid w:val="004D2254"/>
    <w:rsid w:val="004D22B0"/>
    <w:rsid w:val="004D3336"/>
    <w:rsid w:val="004D36B1"/>
    <w:rsid w:val="004D3C15"/>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ADC"/>
    <w:rsid w:val="004E6C03"/>
    <w:rsid w:val="004E76F4"/>
    <w:rsid w:val="004E7873"/>
    <w:rsid w:val="004E7EB2"/>
    <w:rsid w:val="004F0445"/>
    <w:rsid w:val="004F0B6C"/>
    <w:rsid w:val="004F19B6"/>
    <w:rsid w:val="004F19EB"/>
    <w:rsid w:val="004F2078"/>
    <w:rsid w:val="004F27D0"/>
    <w:rsid w:val="004F2BC6"/>
    <w:rsid w:val="004F30B7"/>
    <w:rsid w:val="004F4DA3"/>
    <w:rsid w:val="004F53E9"/>
    <w:rsid w:val="004F59E5"/>
    <w:rsid w:val="004F5F41"/>
    <w:rsid w:val="004F631B"/>
    <w:rsid w:val="004F6322"/>
    <w:rsid w:val="004F6499"/>
    <w:rsid w:val="004F659D"/>
    <w:rsid w:val="004F66A7"/>
    <w:rsid w:val="004F708A"/>
    <w:rsid w:val="004F735E"/>
    <w:rsid w:val="0050006C"/>
    <w:rsid w:val="00500B52"/>
    <w:rsid w:val="00500DAF"/>
    <w:rsid w:val="005011FB"/>
    <w:rsid w:val="00501DBE"/>
    <w:rsid w:val="005023AE"/>
    <w:rsid w:val="0050268E"/>
    <w:rsid w:val="0050318E"/>
    <w:rsid w:val="00504512"/>
    <w:rsid w:val="00504D78"/>
    <w:rsid w:val="00504F9B"/>
    <w:rsid w:val="005051B4"/>
    <w:rsid w:val="005056B8"/>
    <w:rsid w:val="00506557"/>
    <w:rsid w:val="00506746"/>
    <w:rsid w:val="0050677A"/>
    <w:rsid w:val="005067FF"/>
    <w:rsid w:val="00506849"/>
    <w:rsid w:val="00506AC7"/>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441F"/>
    <w:rsid w:val="00514531"/>
    <w:rsid w:val="005146A4"/>
    <w:rsid w:val="005147C3"/>
    <w:rsid w:val="00515312"/>
    <w:rsid w:val="005153A7"/>
    <w:rsid w:val="0051546F"/>
    <w:rsid w:val="0051597B"/>
    <w:rsid w:val="005167D3"/>
    <w:rsid w:val="00517FD4"/>
    <w:rsid w:val="00521426"/>
    <w:rsid w:val="005219CF"/>
    <w:rsid w:val="00522170"/>
    <w:rsid w:val="00522857"/>
    <w:rsid w:val="005234AA"/>
    <w:rsid w:val="00523BBA"/>
    <w:rsid w:val="00523F6E"/>
    <w:rsid w:val="005251B0"/>
    <w:rsid w:val="00525A40"/>
    <w:rsid w:val="005266DD"/>
    <w:rsid w:val="00526A40"/>
    <w:rsid w:val="00527629"/>
    <w:rsid w:val="00527D68"/>
    <w:rsid w:val="00530333"/>
    <w:rsid w:val="00530B69"/>
    <w:rsid w:val="00530D7E"/>
    <w:rsid w:val="00532A25"/>
    <w:rsid w:val="00532AAB"/>
    <w:rsid w:val="00533C5F"/>
    <w:rsid w:val="00533CBE"/>
    <w:rsid w:val="00533D60"/>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5B15"/>
    <w:rsid w:val="00545CF8"/>
    <w:rsid w:val="0054634A"/>
    <w:rsid w:val="005464F6"/>
    <w:rsid w:val="005465A6"/>
    <w:rsid w:val="00546970"/>
    <w:rsid w:val="00546D33"/>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1317"/>
    <w:rsid w:val="005625C4"/>
    <w:rsid w:val="00562F88"/>
    <w:rsid w:val="0056332F"/>
    <w:rsid w:val="0056356B"/>
    <w:rsid w:val="00563ABE"/>
    <w:rsid w:val="00563BB8"/>
    <w:rsid w:val="00563D67"/>
    <w:rsid w:val="00564FBF"/>
    <w:rsid w:val="00565771"/>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4C7"/>
    <w:rsid w:val="00576734"/>
    <w:rsid w:val="00576784"/>
    <w:rsid w:val="00576D08"/>
    <w:rsid w:val="0057762F"/>
    <w:rsid w:val="00577D2C"/>
    <w:rsid w:val="00577E97"/>
    <w:rsid w:val="0058120B"/>
    <w:rsid w:val="0058172D"/>
    <w:rsid w:val="005817C9"/>
    <w:rsid w:val="00582561"/>
    <w:rsid w:val="00582809"/>
    <w:rsid w:val="00582A30"/>
    <w:rsid w:val="005839D8"/>
    <w:rsid w:val="00583F8C"/>
    <w:rsid w:val="00584025"/>
    <w:rsid w:val="00584140"/>
    <w:rsid w:val="00585C6A"/>
    <w:rsid w:val="00586023"/>
    <w:rsid w:val="0058638E"/>
    <w:rsid w:val="00586451"/>
    <w:rsid w:val="00586C33"/>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E00"/>
    <w:rsid w:val="00595F77"/>
    <w:rsid w:val="00596121"/>
    <w:rsid w:val="00596E6C"/>
    <w:rsid w:val="005971ED"/>
    <w:rsid w:val="0059779B"/>
    <w:rsid w:val="00597B77"/>
    <w:rsid w:val="00597ECF"/>
    <w:rsid w:val="005A04F4"/>
    <w:rsid w:val="005A0771"/>
    <w:rsid w:val="005A08A7"/>
    <w:rsid w:val="005A0942"/>
    <w:rsid w:val="005A0B5A"/>
    <w:rsid w:val="005A0DAA"/>
    <w:rsid w:val="005A10ED"/>
    <w:rsid w:val="005A13EB"/>
    <w:rsid w:val="005A1AB5"/>
    <w:rsid w:val="005A1BCB"/>
    <w:rsid w:val="005A209A"/>
    <w:rsid w:val="005A20DC"/>
    <w:rsid w:val="005A369A"/>
    <w:rsid w:val="005A47CD"/>
    <w:rsid w:val="005A4A47"/>
    <w:rsid w:val="005A5730"/>
    <w:rsid w:val="005A5838"/>
    <w:rsid w:val="005A5CA4"/>
    <w:rsid w:val="005A6049"/>
    <w:rsid w:val="005A6075"/>
    <w:rsid w:val="005A62C0"/>
    <w:rsid w:val="005A662D"/>
    <w:rsid w:val="005A6991"/>
    <w:rsid w:val="005A752F"/>
    <w:rsid w:val="005B0105"/>
    <w:rsid w:val="005B0595"/>
    <w:rsid w:val="005B0BA9"/>
    <w:rsid w:val="005B0E9B"/>
    <w:rsid w:val="005B0EC1"/>
    <w:rsid w:val="005B0EED"/>
    <w:rsid w:val="005B138E"/>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AC1"/>
    <w:rsid w:val="005B6D71"/>
    <w:rsid w:val="005B6F83"/>
    <w:rsid w:val="005C071C"/>
    <w:rsid w:val="005C252B"/>
    <w:rsid w:val="005C2555"/>
    <w:rsid w:val="005C2797"/>
    <w:rsid w:val="005C2834"/>
    <w:rsid w:val="005C37F3"/>
    <w:rsid w:val="005C42CB"/>
    <w:rsid w:val="005C433B"/>
    <w:rsid w:val="005C61AC"/>
    <w:rsid w:val="005C65B6"/>
    <w:rsid w:val="005C663A"/>
    <w:rsid w:val="005C681B"/>
    <w:rsid w:val="005C6E03"/>
    <w:rsid w:val="005C7038"/>
    <w:rsid w:val="005C74FB"/>
    <w:rsid w:val="005C76FB"/>
    <w:rsid w:val="005C7D19"/>
    <w:rsid w:val="005D030D"/>
    <w:rsid w:val="005D1602"/>
    <w:rsid w:val="005D224F"/>
    <w:rsid w:val="005D28DF"/>
    <w:rsid w:val="005D2D53"/>
    <w:rsid w:val="005D32AE"/>
    <w:rsid w:val="005D3AA9"/>
    <w:rsid w:val="005D3CB3"/>
    <w:rsid w:val="005D3EE2"/>
    <w:rsid w:val="005D4666"/>
    <w:rsid w:val="005D4AB0"/>
    <w:rsid w:val="005D53C3"/>
    <w:rsid w:val="005D5A22"/>
    <w:rsid w:val="005D623C"/>
    <w:rsid w:val="005D62F2"/>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421A"/>
    <w:rsid w:val="005E4663"/>
    <w:rsid w:val="005E4DEE"/>
    <w:rsid w:val="005E4FCF"/>
    <w:rsid w:val="005E53B7"/>
    <w:rsid w:val="005E53F7"/>
    <w:rsid w:val="005E5895"/>
    <w:rsid w:val="005E5B81"/>
    <w:rsid w:val="005E6492"/>
    <w:rsid w:val="005F0461"/>
    <w:rsid w:val="005F1EF4"/>
    <w:rsid w:val="005F2CB1"/>
    <w:rsid w:val="005F2D31"/>
    <w:rsid w:val="005F30EE"/>
    <w:rsid w:val="005F3E78"/>
    <w:rsid w:val="005F40F1"/>
    <w:rsid w:val="005F4108"/>
    <w:rsid w:val="005F47CF"/>
    <w:rsid w:val="005F589E"/>
    <w:rsid w:val="005F5AD5"/>
    <w:rsid w:val="005F5C6B"/>
    <w:rsid w:val="005F5F41"/>
    <w:rsid w:val="005F618C"/>
    <w:rsid w:val="005F66C1"/>
    <w:rsid w:val="005F68AB"/>
    <w:rsid w:val="005F70BD"/>
    <w:rsid w:val="005F783A"/>
    <w:rsid w:val="005F7F27"/>
    <w:rsid w:val="0060064D"/>
    <w:rsid w:val="00600758"/>
    <w:rsid w:val="00601D9C"/>
    <w:rsid w:val="00601F2D"/>
    <w:rsid w:val="00602284"/>
    <w:rsid w:val="0060251F"/>
    <w:rsid w:val="0060283C"/>
    <w:rsid w:val="00602EF6"/>
    <w:rsid w:val="00602F2E"/>
    <w:rsid w:val="00603A84"/>
    <w:rsid w:val="00604135"/>
    <w:rsid w:val="00604F14"/>
    <w:rsid w:val="00605289"/>
    <w:rsid w:val="00605346"/>
    <w:rsid w:val="006059C5"/>
    <w:rsid w:val="006063CA"/>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C9B"/>
    <w:rsid w:val="00616D03"/>
    <w:rsid w:val="00620B97"/>
    <w:rsid w:val="0062113F"/>
    <w:rsid w:val="00621662"/>
    <w:rsid w:val="00621751"/>
    <w:rsid w:val="00621D41"/>
    <w:rsid w:val="0062281D"/>
    <w:rsid w:val="00623058"/>
    <w:rsid w:val="006232E1"/>
    <w:rsid w:val="006234A6"/>
    <w:rsid w:val="00624A21"/>
    <w:rsid w:val="00624ADE"/>
    <w:rsid w:val="006252E1"/>
    <w:rsid w:val="006254B7"/>
    <w:rsid w:val="00625514"/>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3788A"/>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AB9"/>
    <w:rsid w:val="00650EA2"/>
    <w:rsid w:val="0065127D"/>
    <w:rsid w:val="0065188E"/>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DDE"/>
    <w:rsid w:val="00656DF3"/>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5FA0"/>
    <w:rsid w:val="0066641C"/>
    <w:rsid w:val="006673E3"/>
    <w:rsid w:val="00667596"/>
    <w:rsid w:val="0066793A"/>
    <w:rsid w:val="0066794B"/>
    <w:rsid w:val="00667EE7"/>
    <w:rsid w:val="0067085E"/>
    <w:rsid w:val="00670922"/>
    <w:rsid w:val="00670BE1"/>
    <w:rsid w:val="00670E64"/>
    <w:rsid w:val="0067129B"/>
    <w:rsid w:val="00671DC9"/>
    <w:rsid w:val="00671E18"/>
    <w:rsid w:val="00671E79"/>
    <w:rsid w:val="0067218F"/>
    <w:rsid w:val="00673784"/>
    <w:rsid w:val="00673B0F"/>
    <w:rsid w:val="006741F2"/>
    <w:rsid w:val="0067421C"/>
    <w:rsid w:val="00674986"/>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3F74"/>
    <w:rsid w:val="00684179"/>
    <w:rsid w:val="00684721"/>
    <w:rsid w:val="00684C61"/>
    <w:rsid w:val="00685EAF"/>
    <w:rsid w:val="00685F6F"/>
    <w:rsid w:val="0068608B"/>
    <w:rsid w:val="006867A6"/>
    <w:rsid w:val="00686917"/>
    <w:rsid w:val="00686C4C"/>
    <w:rsid w:val="006874C8"/>
    <w:rsid w:val="006878E0"/>
    <w:rsid w:val="00690311"/>
    <w:rsid w:val="006906DB"/>
    <w:rsid w:val="006914E7"/>
    <w:rsid w:val="006919F0"/>
    <w:rsid w:val="00691A2E"/>
    <w:rsid w:val="006921F6"/>
    <w:rsid w:val="006929B2"/>
    <w:rsid w:val="00692C29"/>
    <w:rsid w:val="00692E40"/>
    <w:rsid w:val="006931AC"/>
    <w:rsid w:val="00694727"/>
    <w:rsid w:val="0069594C"/>
    <w:rsid w:val="00695A30"/>
    <w:rsid w:val="00695AAD"/>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2B6D"/>
    <w:rsid w:val="006A325E"/>
    <w:rsid w:val="006A3856"/>
    <w:rsid w:val="006A3FC0"/>
    <w:rsid w:val="006A46FB"/>
    <w:rsid w:val="006A4E78"/>
    <w:rsid w:val="006A505B"/>
    <w:rsid w:val="006A52D5"/>
    <w:rsid w:val="006A586C"/>
    <w:rsid w:val="006A5E28"/>
    <w:rsid w:val="006A613C"/>
    <w:rsid w:val="006A6414"/>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5BD"/>
    <w:rsid w:val="006C1AAC"/>
    <w:rsid w:val="006C23EB"/>
    <w:rsid w:val="006C2868"/>
    <w:rsid w:val="006C29D7"/>
    <w:rsid w:val="006C2D02"/>
    <w:rsid w:val="006C2F16"/>
    <w:rsid w:val="006C385B"/>
    <w:rsid w:val="006C3BFD"/>
    <w:rsid w:val="006C405C"/>
    <w:rsid w:val="006C4093"/>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94F"/>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2BC"/>
    <w:rsid w:val="007115BE"/>
    <w:rsid w:val="007118CA"/>
    <w:rsid w:val="00711D31"/>
    <w:rsid w:val="0071204C"/>
    <w:rsid w:val="00712287"/>
    <w:rsid w:val="00712399"/>
    <w:rsid w:val="00712772"/>
    <w:rsid w:val="00712801"/>
    <w:rsid w:val="00713CF5"/>
    <w:rsid w:val="007144CA"/>
    <w:rsid w:val="00714750"/>
    <w:rsid w:val="00714849"/>
    <w:rsid w:val="007148D3"/>
    <w:rsid w:val="0071551B"/>
    <w:rsid w:val="00715638"/>
    <w:rsid w:val="00715A32"/>
    <w:rsid w:val="00715B9A"/>
    <w:rsid w:val="0071600C"/>
    <w:rsid w:val="007161DA"/>
    <w:rsid w:val="007163B5"/>
    <w:rsid w:val="00717413"/>
    <w:rsid w:val="00717908"/>
    <w:rsid w:val="007205C7"/>
    <w:rsid w:val="00720CB6"/>
    <w:rsid w:val="00720D7B"/>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745"/>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27AE"/>
    <w:rsid w:val="007445A0"/>
    <w:rsid w:val="007451E7"/>
    <w:rsid w:val="0074524B"/>
    <w:rsid w:val="00746608"/>
    <w:rsid w:val="00746CE2"/>
    <w:rsid w:val="00746EAC"/>
    <w:rsid w:val="007471D5"/>
    <w:rsid w:val="00747266"/>
    <w:rsid w:val="007474A3"/>
    <w:rsid w:val="00747D8B"/>
    <w:rsid w:val="00750808"/>
    <w:rsid w:val="00750CEF"/>
    <w:rsid w:val="007511CC"/>
    <w:rsid w:val="00751228"/>
    <w:rsid w:val="00751FDD"/>
    <w:rsid w:val="00752C50"/>
    <w:rsid w:val="007539A9"/>
    <w:rsid w:val="007540AD"/>
    <w:rsid w:val="007541F8"/>
    <w:rsid w:val="007543CB"/>
    <w:rsid w:val="00754E64"/>
    <w:rsid w:val="007555BC"/>
    <w:rsid w:val="00755DFF"/>
    <w:rsid w:val="00755EC7"/>
    <w:rsid w:val="00756E07"/>
    <w:rsid w:val="00756F2A"/>
    <w:rsid w:val="007571E1"/>
    <w:rsid w:val="007575D7"/>
    <w:rsid w:val="00757DAE"/>
    <w:rsid w:val="00757F5E"/>
    <w:rsid w:val="007602E4"/>
    <w:rsid w:val="007603DB"/>
    <w:rsid w:val="007604B2"/>
    <w:rsid w:val="00760C05"/>
    <w:rsid w:val="007619D7"/>
    <w:rsid w:val="007623FB"/>
    <w:rsid w:val="0076286F"/>
    <w:rsid w:val="00763B30"/>
    <w:rsid w:val="00763D17"/>
    <w:rsid w:val="00764724"/>
    <w:rsid w:val="00765281"/>
    <w:rsid w:val="00765A86"/>
    <w:rsid w:val="00766965"/>
    <w:rsid w:val="00766BAD"/>
    <w:rsid w:val="00770099"/>
    <w:rsid w:val="00770226"/>
    <w:rsid w:val="007708B5"/>
    <w:rsid w:val="00771706"/>
    <w:rsid w:val="00771AA0"/>
    <w:rsid w:val="0077213F"/>
    <w:rsid w:val="00772278"/>
    <w:rsid w:val="00772C20"/>
    <w:rsid w:val="007731AF"/>
    <w:rsid w:val="007731FC"/>
    <w:rsid w:val="0077334D"/>
    <w:rsid w:val="00773FB6"/>
    <w:rsid w:val="00774C8B"/>
    <w:rsid w:val="00774CC1"/>
    <w:rsid w:val="007750D5"/>
    <w:rsid w:val="007755F2"/>
    <w:rsid w:val="007756F8"/>
    <w:rsid w:val="00775856"/>
    <w:rsid w:val="007758EB"/>
    <w:rsid w:val="0077590C"/>
    <w:rsid w:val="00776971"/>
    <w:rsid w:val="00776B09"/>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8799C"/>
    <w:rsid w:val="007905F5"/>
    <w:rsid w:val="00791A2B"/>
    <w:rsid w:val="0079244A"/>
    <w:rsid w:val="007925EA"/>
    <w:rsid w:val="00792975"/>
    <w:rsid w:val="007929C8"/>
    <w:rsid w:val="00792AFA"/>
    <w:rsid w:val="00792BB3"/>
    <w:rsid w:val="00793339"/>
    <w:rsid w:val="00793863"/>
    <w:rsid w:val="00793CD8"/>
    <w:rsid w:val="00794596"/>
    <w:rsid w:val="007945FD"/>
    <w:rsid w:val="00794C40"/>
    <w:rsid w:val="00795A10"/>
    <w:rsid w:val="00795C92"/>
    <w:rsid w:val="00797AFF"/>
    <w:rsid w:val="00797D03"/>
    <w:rsid w:val="007A0313"/>
    <w:rsid w:val="007A0E6E"/>
    <w:rsid w:val="007A0E75"/>
    <w:rsid w:val="007A1CB3"/>
    <w:rsid w:val="007A23F2"/>
    <w:rsid w:val="007A2553"/>
    <w:rsid w:val="007A27AD"/>
    <w:rsid w:val="007A2DC9"/>
    <w:rsid w:val="007A306F"/>
    <w:rsid w:val="007A3093"/>
    <w:rsid w:val="007A33A4"/>
    <w:rsid w:val="007A43A6"/>
    <w:rsid w:val="007A58A6"/>
    <w:rsid w:val="007A5CA2"/>
    <w:rsid w:val="007A5EED"/>
    <w:rsid w:val="007A61D2"/>
    <w:rsid w:val="007A6261"/>
    <w:rsid w:val="007A6495"/>
    <w:rsid w:val="007A6787"/>
    <w:rsid w:val="007A6A6E"/>
    <w:rsid w:val="007A6F2F"/>
    <w:rsid w:val="007A7053"/>
    <w:rsid w:val="007A72CC"/>
    <w:rsid w:val="007A762D"/>
    <w:rsid w:val="007A7B9E"/>
    <w:rsid w:val="007A7DC4"/>
    <w:rsid w:val="007B0DB1"/>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5DD"/>
    <w:rsid w:val="007C07CF"/>
    <w:rsid w:val="007C13CB"/>
    <w:rsid w:val="007C19C1"/>
    <w:rsid w:val="007C21FA"/>
    <w:rsid w:val="007C22DA"/>
    <w:rsid w:val="007C28B9"/>
    <w:rsid w:val="007C2B96"/>
    <w:rsid w:val="007C2E46"/>
    <w:rsid w:val="007C2F7A"/>
    <w:rsid w:val="007C3D18"/>
    <w:rsid w:val="007C4081"/>
    <w:rsid w:val="007C459E"/>
    <w:rsid w:val="007C4B39"/>
    <w:rsid w:val="007C5ED8"/>
    <w:rsid w:val="007C60BF"/>
    <w:rsid w:val="007C61AB"/>
    <w:rsid w:val="007C6A07"/>
    <w:rsid w:val="007C75A1"/>
    <w:rsid w:val="007C77A5"/>
    <w:rsid w:val="007D0217"/>
    <w:rsid w:val="007D04E5"/>
    <w:rsid w:val="007D08CC"/>
    <w:rsid w:val="007D1B0C"/>
    <w:rsid w:val="007D1E22"/>
    <w:rsid w:val="007D23BF"/>
    <w:rsid w:val="007D261C"/>
    <w:rsid w:val="007D28AC"/>
    <w:rsid w:val="007D33CC"/>
    <w:rsid w:val="007D5247"/>
    <w:rsid w:val="007D5809"/>
    <w:rsid w:val="007D5901"/>
    <w:rsid w:val="007D6354"/>
    <w:rsid w:val="007D65F7"/>
    <w:rsid w:val="007D6C7C"/>
    <w:rsid w:val="007D7059"/>
    <w:rsid w:val="007D7526"/>
    <w:rsid w:val="007D775D"/>
    <w:rsid w:val="007D7B8F"/>
    <w:rsid w:val="007E01A7"/>
    <w:rsid w:val="007E13BA"/>
    <w:rsid w:val="007E252D"/>
    <w:rsid w:val="007E29C4"/>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E7783"/>
    <w:rsid w:val="007F12B6"/>
    <w:rsid w:val="007F1726"/>
    <w:rsid w:val="007F191E"/>
    <w:rsid w:val="007F1FEA"/>
    <w:rsid w:val="007F2363"/>
    <w:rsid w:val="007F266F"/>
    <w:rsid w:val="007F28EA"/>
    <w:rsid w:val="007F3F4A"/>
    <w:rsid w:val="007F4904"/>
    <w:rsid w:val="007F5988"/>
    <w:rsid w:val="007F7B8B"/>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B62"/>
    <w:rsid w:val="00814F7B"/>
    <w:rsid w:val="00815265"/>
    <w:rsid w:val="00815586"/>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12"/>
    <w:rsid w:val="008235DB"/>
    <w:rsid w:val="0082383C"/>
    <w:rsid w:val="008240DA"/>
    <w:rsid w:val="00824466"/>
    <w:rsid w:val="0082461E"/>
    <w:rsid w:val="00824AB4"/>
    <w:rsid w:val="0082557F"/>
    <w:rsid w:val="00825C42"/>
    <w:rsid w:val="00825D25"/>
    <w:rsid w:val="00825D70"/>
    <w:rsid w:val="00825D9F"/>
    <w:rsid w:val="00825EEF"/>
    <w:rsid w:val="00825F51"/>
    <w:rsid w:val="008265B3"/>
    <w:rsid w:val="00826FF8"/>
    <w:rsid w:val="00827537"/>
    <w:rsid w:val="0082782A"/>
    <w:rsid w:val="00827889"/>
    <w:rsid w:val="00827CAB"/>
    <w:rsid w:val="00827D6F"/>
    <w:rsid w:val="00827EF9"/>
    <w:rsid w:val="00830181"/>
    <w:rsid w:val="00830677"/>
    <w:rsid w:val="00830E87"/>
    <w:rsid w:val="00831FDC"/>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6D1"/>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B11"/>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3E05"/>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FCF"/>
    <w:rsid w:val="0088114E"/>
    <w:rsid w:val="00881595"/>
    <w:rsid w:val="0088181F"/>
    <w:rsid w:val="00881CDD"/>
    <w:rsid w:val="00882349"/>
    <w:rsid w:val="008825D3"/>
    <w:rsid w:val="008829E3"/>
    <w:rsid w:val="00882F0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622E"/>
    <w:rsid w:val="00896985"/>
    <w:rsid w:val="0089757A"/>
    <w:rsid w:val="008A0210"/>
    <w:rsid w:val="008A08E0"/>
    <w:rsid w:val="008A0B24"/>
    <w:rsid w:val="008A0B9C"/>
    <w:rsid w:val="008A1274"/>
    <w:rsid w:val="008A166F"/>
    <w:rsid w:val="008A1AF7"/>
    <w:rsid w:val="008A1E4E"/>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5E94"/>
    <w:rsid w:val="008A620C"/>
    <w:rsid w:val="008A646C"/>
    <w:rsid w:val="008A7515"/>
    <w:rsid w:val="008A76D3"/>
    <w:rsid w:val="008A77D8"/>
    <w:rsid w:val="008A7B6B"/>
    <w:rsid w:val="008B0483"/>
    <w:rsid w:val="008B120C"/>
    <w:rsid w:val="008B1B07"/>
    <w:rsid w:val="008B1F5B"/>
    <w:rsid w:val="008B2932"/>
    <w:rsid w:val="008B2CEC"/>
    <w:rsid w:val="008B2F3F"/>
    <w:rsid w:val="008B33A1"/>
    <w:rsid w:val="008B37EB"/>
    <w:rsid w:val="008B45A3"/>
    <w:rsid w:val="008B45D6"/>
    <w:rsid w:val="008B4D4B"/>
    <w:rsid w:val="008B5156"/>
    <w:rsid w:val="008B51A0"/>
    <w:rsid w:val="008B592A"/>
    <w:rsid w:val="008B5B97"/>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2CC2"/>
    <w:rsid w:val="008C3872"/>
    <w:rsid w:val="008C3A3B"/>
    <w:rsid w:val="008C3D46"/>
    <w:rsid w:val="008C420F"/>
    <w:rsid w:val="008C45A4"/>
    <w:rsid w:val="008C48F8"/>
    <w:rsid w:val="008C4958"/>
    <w:rsid w:val="008C4BAA"/>
    <w:rsid w:val="008C4D22"/>
    <w:rsid w:val="008C5ACF"/>
    <w:rsid w:val="008C5F7D"/>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D1A"/>
    <w:rsid w:val="008D71E0"/>
    <w:rsid w:val="008E07F9"/>
    <w:rsid w:val="008E0927"/>
    <w:rsid w:val="008E09B7"/>
    <w:rsid w:val="008E0DC8"/>
    <w:rsid w:val="008E0E1F"/>
    <w:rsid w:val="008E10C0"/>
    <w:rsid w:val="008E11E8"/>
    <w:rsid w:val="008E1909"/>
    <w:rsid w:val="008E1C32"/>
    <w:rsid w:val="008E2A65"/>
    <w:rsid w:val="008E30B6"/>
    <w:rsid w:val="008E33E0"/>
    <w:rsid w:val="008E37F6"/>
    <w:rsid w:val="008E3C1B"/>
    <w:rsid w:val="008E3E1F"/>
    <w:rsid w:val="008E3F0A"/>
    <w:rsid w:val="008E436E"/>
    <w:rsid w:val="008E4E82"/>
    <w:rsid w:val="008E548A"/>
    <w:rsid w:val="008E54CF"/>
    <w:rsid w:val="008E5E7C"/>
    <w:rsid w:val="008E61F0"/>
    <w:rsid w:val="008E6321"/>
    <w:rsid w:val="008E64C2"/>
    <w:rsid w:val="008E6AAF"/>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C6F"/>
    <w:rsid w:val="008F2CB8"/>
    <w:rsid w:val="008F2CF3"/>
    <w:rsid w:val="008F3253"/>
    <w:rsid w:val="008F33DC"/>
    <w:rsid w:val="008F37D2"/>
    <w:rsid w:val="008F4050"/>
    <w:rsid w:val="008F477F"/>
    <w:rsid w:val="008F5A20"/>
    <w:rsid w:val="008F5FBF"/>
    <w:rsid w:val="008F6075"/>
    <w:rsid w:val="008F6BDC"/>
    <w:rsid w:val="008F6D6A"/>
    <w:rsid w:val="008F6F19"/>
    <w:rsid w:val="008F7390"/>
    <w:rsid w:val="008F790A"/>
    <w:rsid w:val="00900CA0"/>
    <w:rsid w:val="0090151D"/>
    <w:rsid w:val="009015A5"/>
    <w:rsid w:val="0090196D"/>
    <w:rsid w:val="00902491"/>
    <w:rsid w:val="009028B7"/>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7B7"/>
    <w:rsid w:val="00917858"/>
    <w:rsid w:val="00917956"/>
    <w:rsid w:val="00917B6D"/>
    <w:rsid w:val="00917C8C"/>
    <w:rsid w:val="00917CE9"/>
    <w:rsid w:val="00917E2D"/>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5A0"/>
    <w:rsid w:val="00940C00"/>
    <w:rsid w:val="00941381"/>
    <w:rsid w:val="00941636"/>
    <w:rsid w:val="00942743"/>
    <w:rsid w:val="00942A1C"/>
    <w:rsid w:val="00942BF6"/>
    <w:rsid w:val="00942D57"/>
    <w:rsid w:val="00942D8C"/>
    <w:rsid w:val="009430E4"/>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6E"/>
    <w:rsid w:val="009559ED"/>
    <w:rsid w:val="00955E69"/>
    <w:rsid w:val="0095670D"/>
    <w:rsid w:val="0095681E"/>
    <w:rsid w:val="00956901"/>
    <w:rsid w:val="00957208"/>
    <w:rsid w:val="009572D4"/>
    <w:rsid w:val="0096023C"/>
    <w:rsid w:val="009615FF"/>
    <w:rsid w:val="00961921"/>
    <w:rsid w:val="0096240B"/>
    <w:rsid w:val="009624E8"/>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66E"/>
    <w:rsid w:val="00967872"/>
    <w:rsid w:val="00967A49"/>
    <w:rsid w:val="00967B0B"/>
    <w:rsid w:val="009713D9"/>
    <w:rsid w:val="00971837"/>
    <w:rsid w:val="0097188B"/>
    <w:rsid w:val="00971A83"/>
    <w:rsid w:val="00971CA8"/>
    <w:rsid w:val="00971F08"/>
    <w:rsid w:val="00972109"/>
    <w:rsid w:val="009727F4"/>
    <w:rsid w:val="00972E1B"/>
    <w:rsid w:val="00973452"/>
    <w:rsid w:val="00973D9E"/>
    <w:rsid w:val="00974A18"/>
    <w:rsid w:val="00974C50"/>
    <w:rsid w:val="00975D06"/>
    <w:rsid w:val="00975F00"/>
    <w:rsid w:val="00976352"/>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B06"/>
    <w:rsid w:val="0099603E"/>
    <w:rsid w:val="00996300"/>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73D"/>
    <w:rsid w:val="009C2DAB"/>
    <w:rsid w:val="009C30B2"/>
    <w:rsid w:val="009C39F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CC3"/>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23F6"/>
    <w:rsid w:val="009E31AE"/>
    <w:rsid w:val="009E35DB"/>
    <w:rsid w:val="009E3889"/>
    <w:rsid w:val="009E3AA1"/>
    <w:rsid w:val="009E4004"/>
    <w:rsid w:val="009E43E8"/>
    <w:rsid w:val="009E476C"/>
    <w:rsid w:val="009E47A3"/>
    <w:rsid w:val="009E5C9A"/>
    <w:rsid w:val="009E5D88"/>
    <w:rsid w:val="009E602D"/>
    <w:rsid w:val="009E6AD5"/>
    <w:rsid w:val="009E71D4"/>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20A8"/>
    <w:rsid w:val="00A021CA"/>
    <w:rsid w:val="00A026A0"/>
    <w:rsid w:val="00A02D6D"/>
    <w:rsid w:val="00A038B8"/>
    <w:rsid w:val="00A03E78"/>
    <w:rsid w:val="00A04232"/>
    <w:rsid w:val="00A04367"/>
    <w:rsid w:val="00A047D2"/>
    <w:rsid w:val="00A048A8"/>
    <w:rsid w:val="00A048CE"/>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1C76"/>
    <w:rsid w:val="00A229BF"/>
    <w:rsid w:val="00A22EE1"/>
    <w:rsid w:val="00A2343D"/>
    <w:rsid w:val="00A2351A"/>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EF5"/>
    <w:rsid w:val="00A34314"/>
    <w:rsid w:val="00A3448A"/>
    <w:rsid w:val="00A34535"/>
    <w:rsid w:val="00A34549"/>
    <w:rsid w:val="00A34C09"/>
    <w:rsid w:val="00A35160"/>
    <w:rsid w:val="00A35294"/>
    <w:rsid w:val="00A35469"/>
    <w:rsid w:val="00A35D03"/>
    <w:rsid w:val="00A36297"/>
    <w:rsid w:val="00A36EAD"/>
    <w:rsid w:val="00A3755F"/>
    <w:rsid w:val="00A37B06"/>
    <w:rsid w:val="00A37E7B"/>
    <w:rsid w:val="00A408D4"/>
    <w:rsid w:val="00A40E1E"/>
    <w:rsid w:val="00A419C2"/>
    <w:rsid w:val="00A41D5E"/>
    <w:rsid w:val="00A41E2B"/>
    <w:rsid w:val="00A42250"/>
    <w:rsid w:val="00A4252A"/>
    <w:rsid w:val="00A4264A"/>
    <w:rsid w:val="00A42C47"/>
    <w:rsid w:val="00A42E7F"/>
    <w:rsid w:val="00A42F9B"/>
    <w:rsid w:val="00A43013"/>
    <w:rsid w:val="00A4318D"/>
    <w:rsid w:val="00A43693"/>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3EE"/>
    <w:rsid w:val="00A62703"/>
    <w:rsid w:val="00A62C1F"/>
    <w:rsid w:val="00A63483"/>
    <w:rsid w:val="00A647D1"/>
    <w:rsid w:val="00A64DD4"/>
    <w:rsid w:val="00A6572A"/>
    <w:rsid w:val="00A65751"/>
    <w:rsid w:val="00A65943"/>
    <w:rsid w:val="00A65977"/>
    <w:rsid w:val="00A660AC"/>
    <w:rsid w:val="00A66720"/>
    <w:rsid w:val="00A670EF"/>
    <w:rsid w:val="00A67386"/>
    <w:rsid w:val="00A67D49"/>
    <w:rsid w:val="00A67E6C"/>
    <w:rsid w:val="00A70E2E"/>
    <w:rsid w:val="00A71280"/>
    <w:rsid w:val="00A715EC"/>
    <w:rsid w:val="00A716B7"/>
    <w:rsid w:val="00A71B99"/>
    <w:rsid w:val="00A71E0A"/>
    <w:rsid w:val="00A7246D"/>
    <w:rsid w:val="00A7275D"/>
    <w:rsid w:val="00A7282A"/>
    <w:rsid w:val="00A72E81"/>
    <w:rsid w:val="00A73989"/>
    <w:rsid w:val="00A739D0"/>
    <w:rsid w:val="00A73D7E"/>
    <w:rsid w:val="00A74550"/>
    <w:rsid w:val="00A746CE"/>
    <w:rsid w:val="00A749D3"/>
    <w:rsid w:val="00A74F7D"/>
    <w:rsid w:val="00A754EE"/>
    <w:rsid w:val="00A761A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B0D"/>
    <w:rsid w:val="00A90BB2"/>
    <w:rsid w:val="00A90EB9"/>
    <w:rsid w:val="00A90FD1"/>
    <w:rsid w:val="00A91F23"/>
    <w:rsid w:val="00A920C7"/>
    <w:rsid w:val="00A92879"/>
    <w:rsid w:val="00A93D59"/>
    <w:rsid w:val="00A9481C"/>
    <w:rsid w:val="00A9544C"/>
    <w:rsid w:val="00A9546D"/>
    <w:rsid w:val="00A956A5"/>
    <w:rsid w:val="00A9594B"/>
    <w:rsid w:val="00A95C1F"/>
    <w:rsid w:val="00A96357"/>
    <w:rsid w:val="00A96C0D"/>
    <w:rsid w:val="00A979EE"/>
    <w:rsid w:val="00A97EE2"/>
    <w:rsid w:val="00AA016F"/>
    <w:rsid w:val="00AA0457"/>
    <w:rsid w:val="00AA05E2"/>
    <w:rsid w:val="00AA11B7"/>
    <w:rsid w:val="00AA1D8A"/>
    <w:rsid w:val="00AA1ED6"/>
    <w:rsid w:val="00AA23DA"/>
    <w:rsid w:val="00AA2D9C"/>
    <w:rsid w:val="00AA3748"/>
    <w:rsid w:val="00AA446F"/>
    <w:rsid w:val="00AA51D6"/>
    <w:rsid w:val="00AA5D17"/>
    <w:rsid w:val="00AA5FC8"/>
    <w:rsid w:val="00AA76CD"/>
    <w:rsid w:val="00AA7AA9"/>
    <w:rsid w:val="00AB0338"/>
    <w:rsid w:val="00AB04D2"/>
    <w:rsid w:val="00AB0BC8"/>
    <w:rsid w:val="00AB11CA"/>
    <w:rsid w:val="00AB1387"/>
    <w:rsid w:val="00AB14D9"/>
    <w:rsid w:val="00AB19C7"/>
    <w:rsid w:val="00AB1B76"/>
    <w:rsid w:val="00AB1C41"/>
    <w:rsid w:val="00AB326B"/>
    <w:rsid w:val="00AB343A"/>
    <w:rsid w:val="00AB3677"/>
    <w:rsid w:val="00AB38F1"/>
    <w:rsid w:val="00AB3AF6"/>
    <w:rsid w:val="00AB3B29"/>
    <w:rsid w:val="00AB3B74"/>
    <w:rsid w:val="00AB4AB8"/>
    <w:rsid w:val="00AB4BAA"/>
    <w:rsid w:val="00AB4DEB"/>
    <w:rsid w:val="00AB5469"/>
    <w:rsid w:val="00AB559B"/>
    <w:rsid w:val="00AB5EE3"/>
    <w:rsid w:val="00AB6526"/>
    <w:rsid w:val="00AB655E"/>
    <w:rsid w:val="00AB693B"/>
    <w:rsid w:val="00AB6EAE"/>
    <w:rsid w:val="00AB7DA2"/>
    <w:rsid w:val="00AC007F"/>
    <w:rsid w:val="00AC158C"/>
    <w:rsid w:val="00AC1832"/>
    <w:rsid w:val="00AC1AB7"/>
    <w:rsid w:val="00AC1B8E"/>
    <w:rsid w:val="00AC1D55"/>
    <w:rsid w:val="00AC1F0D"/>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D0460"/>
    <w:rsid w:val="00AD0AA3"/>
    <w:rsid w:val="00AD0B4E"/>
    <w:rsid w:val="00AD0D8C"/>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D7FA4"/>
    <w:rsid w:val="00AE0416"/>
    <w:rsid w:val="00AE0A60"/>
    <w:rsid w:val="00AE150B"/>
    <w:rsid w:val="00AE1722"/>
    <w:rsid w:val="00AE1FE3"/>
    <w:rsid w:val="00AE27AC"/>
    <w:rsid w:val="00AE2E8D"/>
    <w:rsid w:val="00AE30DD"/>
    <w:rsid w:val="00AE34E7"/>
    <w:rsid w:val="00AE39D2"/>
    <w:rsid w:val="00AE3BCA"/>
    <w:rsid w:val="00AE3D3C"/>
    <w:rsid w:val="00AE3EDF"/>
    <w:rsid w:val="00AE3FA0"/>
    <w:rsid w:val="00AE40E0"/>
    <w:rsid w:val="00AE47E7"/>
    <w:rsid w:val="00AE4DBA"/>
    <w:rsid w:val="00AE4F07"/>
    <w:rsid w:val="00AE52C6"/>
    <w:rsid w:val="00AE5783"/>
    <w:rsid w:val="00AE71F0"/>
    <w:rsid w:val="00AE7707"/>
    <w:rsid w:val="00AF04CF"/>
    <w:rsid w:val="00AF0B4B"/>
    <w:rsid w:val="00AF0F75"/>
    <w:rsid w:val="00AF14A5"/>
    <w:rsid w:val="00AF1C5D"/>
    <w:rsid w:val="00AF1E22"/>
    <w:rsid w:val="00AF271A"/>
    <w:rsid w:val="00AF3219"/>
    <w:rsid w:val="00AF357F"/>
    <w:rsid w:val="00AF3681"/>
    <w:rsid w:val="00AF4234"/>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93"/>
    <w:rsid w:val="00B02FA3"/>
    <w:rsid w:val="00B03281"/>
    <w:rsid w:val="00B035E8"/>
    <w:rsid w:val="00B05084"/>
    <w:rsid w:val="00B060D7"/>
    <w:rsid w:val="00B10EEB"/>
    <w:rsid w:val="00B11344"/>
    <w:rsid w:val="00B11379"/>
    <w:rsid w:val="00B1177A"/>
    <w:rsid w:val="00B11D83"/>
    <w:rsid w:val="00B12193"/>
    <w:rsid w:val="00B12447"/>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598"/>
    <w:rsid w:val="00B24D34"/>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6C1"/>
    <w:rsid w:val="00B318DF"/>
    <w:rsid w:val="00B31A5E"/>
    <w:rsid w:val="00B31EDC"/>
    <w:rsid w:val="00B32174"/>
    <w:rsid w:val="00B32210"/>
    <w:rsid w:val="00B3262E"/>
    <w:rsid w:val="00B327B3"/>
    <w:rsid w:val="00B32914"/>
    <w:rsid w:val="00B329F7"/>
    <w:rsid w:val="00B32B84"/>
    <w:rsid w:val="00B32BC1"/>
    <w:rsid w:val="00B3336F"/>
    <w:rsid w:val="00B337BC"/>
    <w:rsid w:val="00B34A46"/>
    <w:rsid w:val="00B34AD2"/>
    <w:rsid w:val="00B34C8D"/>
    <w:rsid w:val="00B34D25"/>
    <w:rsid w:val="00B35997"/>
    <w:rsid w:val="00B35AA6"/>
    <w:rsid w:val="00B36F25"/>
    <w:rsid w:val="00B36F3A"/>
    <w:rsid w:val="00B372AA"/>
    <w:rsid w:val="00B37A4B"/>
    <w:rsid w:val="00B37D75"/>
    <w:rsid w:val="00B40445"/>
    <w:rsid w:val="00B41888"/>
    <w:rsid w:val="00B44A42"/>
    <w:rsid w:val="00B44B37"/>
    <w:rsid w:val="00B44CAB"/>
    <w:rsid w:val="00B44D30"/>
    <w:rsid w:val="00B45A52"/>
    <w:rsid w:val="00B46175"/>
    <w:rsid w:val="00B4710F"/>
    <w:rsid w:val="00B477B8"/>
    <w:rsid w:val="00B47803"/>
    <w:rsid w:val="00B4791A"/>
    <w:rsid w:val="00B47C29"/>
    <w:rsid w:val="00B47D21"/>
    <w:rsid w:val="00B503BB"/>
    <w:rsid w:val="00B50EAB"/>
    <w:rsid w:val="00B51008"/>
    <w:rsid w:val="00B51031"/>
    <w:rsid w:val="00B51D73"/>
    <w:rsid w:val="00B52318"/>
    <w:rsid w:val="00B52749"/>
    <w:rsid w:val="00B5286A"/>
    <w:rsid w:val="00B53485"/>
    <w:rsid w:val="00B537CE"/>
    <w:rsid w:val="00B54858"/>
    <w:rsid w:val="00B54B78"/>
    <w:rsid w:val="00B57004"/>
    <w:rsid w:val="00B57291"/>
    <w:rsid w:val="00B575E0"/>
    <w:rsid w:val="00B57A4E"/>
    <w:rsid w:val="00B57B83"/>
    <w:rsid w:val="00B57D38"/>
    <w:rsid w:val="00B57D49"/>
    <w:rsid w:val="00B57D65"/>
    <w:rsid w:val="00B57E29"/>
    <w:rsid w:val="00B57FF9"/>
    <w:rsid w:val="00B60BB3"/>
    <w:rsid w:val="00B61829"/>
    <w:rsid w:val="00B61B30"/>
    <w:rsid w:val="00B61C57"/>
    <w:rsid w:val="00B62BEF"/>
    <w:rsid w:val="00B635B1"/>
    <w:rsid w:val="00B63658"/>
    <w:rsid w:val="00B63B96"/>
    <w:rsid w:val="00B63CEF"/>
    <w:rsid w:val="00B63D98"/>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0E8"/>
    <w:rsid w:val="00B76378"/>
    <w:rsid w:val="00B76D2A"/>
    <w:rsid w:val="00B777F2"/>
    <w:rsid w:val="00B77FFB"/>
    <w:rsid w:val="00B80121"/>
    <w:rsid w:val="00B804F2"/>
    <w:rsid w:val="00B81A7B"/>
    <w:rsid w:val="00B81F07"/>
    <w:rsid w:val="00B81FF6"/>
    <w:rsid w:val="00B8209E"/>
    <w:rsid w:val="00B83396"/>
    <w:rsid w:val="00B83927"/>
    <w:rsid w:val="00B83C4C"/>
    <w:rsid w:val="00B83F06"/>
    <w:rsid w:val="00B84C08"/>
    <w:rsid w:val="00B84E5E"/>
    <w:rsid w:val="00B85203"/>
    <w:rsid w:val="00B852E5"/>
    <w:rsid w:val="00B85489"/>
    <w:rsid w:val="00B85920"/>
    <w:rsid w:val="00B85B8B"/>
    <w:rsid w:val="00B85DE5"/>
    <w:rsid w:val="00B85E3D"/>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464"/>
    <w:rsid w:val="00B94676"/>
    <w:rsid w:val="00B94CF9"/>
    <w:rsid w:val="00B95811"/>
    <w:rsid w:val="00B95DF2"/>
    <w:rsid w:val="00B96009"/>
    <w:rsid w:val="00B97BB4"/>
    <w:rsid w:val="00B97C21"/>
    <w:rsid w:val="00B97D91"/>
    <w:rsid w:val="00B97EC2"/>
    <w:rsid w:val="00BA088B"/>
    <w:rsid w:val="00BA08A3"/>
    <w:rsid w:val="00BA115A"/>
    <w:rsid w:val="00BA1EFD"/>
    <w:rsid w:val="00BA2280"/>
    <w:rsid w:val="00BA24F3"/>
    <w:rsid w:val="00BA2A08"/>
    <w:rsid w:val="00BA2A31"/>
    <w:rsid w:val="00BA33E1"/>
    <w:rsid w:val="00BA387D"/>
    <w:rsid w:val="00BA418F"/>
    <w:rsid w:val="00BA4E8B"/>
    <w:rsid w:val="00BA4F7D"/>
    <w:rsid w:val="00BA5484"/>
    <w:rsid w:val="00BA56D2"/>
    <w:rsid w:val="00BA5887"/>
    <w:rsid w:val="00BA58F5"/>
    <w:rsid w:val="00BA6FC3"/>
    <w:rsid w:val="00BA70A7"/>
    <w:rsid w:val="00BA70BB"/>
    <w:rsid w:val="00BA76E0"/>
    <w:rsid w:val="00BB0A24"/>
    <w:rsid w:val="00BB0DE4"/>
    <w:rsid w:val="00BB1B23"/>
    <w:rsid w:val="00BB21B4"/>
    <w:rsid w:val="00BB2863"/>
    <w:rsid w:val="00BB2A25"/>
    <w:rsid w:val="00BB2B8E"/>
    <w:rsid w:val="00BB2BED"/>
    <w:rsid w:val="00BB30F3"/>
    <w:rsid w:val="00BB4685"/>
    <w:rsid w:val="00BB4F9C"/>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915"/>
    <w:rsid w:val="00BC3B02"/>
    <w:rsid w:val="00BC3B52"/>
    <w:rsid w:val="00BC4D2E"/>
    <w:rsid w:val="00BC4E54"/>
    <w:rsid w:val="00BC6363"/>
    <w:rsid w:val="00BC667D"/>
    <w:rsid w:val="00BC74D1"/>
    <w:rsid w:val="00BD0073"/>
    <w:rsid w:val="00BD060F"/>
    <w:rsid w:val="00BD06EA"/>
    <w:rsid w:val="00BD093E"/>
    <w:rsid w:val="00BD2AE0"/>
    <w:rsid w:val="00BD35CF"/>
    <w:rsid w:val="00BD48AC"/>
    <w:rsid w:val="00BD4A5D"/>
    <w:rsid w:val="00BD4AE4"/>
    <w:rsid w:val="00BD55BA"/>
    <w:rsid w:val="00BD5762"/>
    <w:rsid w:val="00BD582C"/>
    <w:rsid w:val="00BD5F1A"/>
    <w:rsid w:val="00BD745D"/>
    <w:rsid w:val="00BD792D"/>
    <w:rsid w:val="00BD7DE3"/>
    <w:rsid w:val="00BE079A"/>
    <w:rsid w:val="00BE0988"/>
    <w:rsid w:val="00BE1234"/>
    <w:rsid w:val="00BE14E4"/>
    <w:rsid w:val="00BE1583"/>
    <w:rsid w:val="00BE1C72"/>
    <w:rsid w:val="00BE1CD1"/>
    <w:rsid w:val="00BE260D"/>
    <w:rsid w:val="00BE29A9"/>
    <w:rsid w:val="00BE2FA6"/>
    <w:rsid w:val="00BE333F"/>
    <w:rsid w:val="00BE35D4"/>
    <w:rsid w:val="00BE4265"/>
    <w:rsid w:val="00BE514C"/>
    <w:rsid w:val="00BE550C"/>
    <w:rsid w:val="00BE5AD0"/>
    <w:rsid w:val="00BE5CFC"/>
    <w:rsid w:val="00BE654A"/>
    <w:rsid w:val="00BE6738"/>
    <w:rsid w:val="00BE73C2"/>
    <w:rsid w:val="00BE7406"/>
    <w:rsid w:val="00BE7603"/>
    <w:rsid w:val="00BE78D7"/>
    <w:rsid w:val="00BF15E2"/>
    <w:rsid w:val="00BF17FD"/>
    <w:rsid w:val="00BF1EDF"/>
    <w:rsid w:val="00BF3279"/>
    <w:rsid w:val="00BF3374"/>
    <w:rsid w:val="00BF3648"/>
    <w:rsid w:val="00BF3F37"/>
    <w:rsid w:val="00BF471D"/>
    <w:rsid w:val="00BF4793"/>
    <w:rsid w:val="00BF512B"/>
    <w:rsid w:val="00BF51F4"/>
    <w:rsid w:val="00BF5247"/>
    <w:rsid w:val="00BF5665"/>
    <w:rsid w:val="00BF5AF1"/>
    <w:rsid w:val="00BF6454"/>
    <w:rsid w:val="00BF6EEA"/>
    <w:rsid w:val="00BF74C7"/>
    <w:rsid w:val="00C00CCF"/>
    <w:rsid w:val="00C014D9"/>
    <w:rsid w:val="00C015F1"/>
    <w:rsid w:val="00C01F33"/>
    <w:rsid w:val="00C0209C"/>
    <w:rsid w:val="00C02273"/>
    <w:rsid w:val="00C02309"/>
    <w:rsid w:val="00C02CC6"/>
    <w:rsid w:val="00C0342D"/>
    <w:rsid w:val="00C035C2"/>
    <w:rsid w:val="00C040F7"/>
    <w:rsid w:val="00C042EA"/>
    <w:rsid w:val="00C044AB"/>
    <w:rsid w:val="00C04C9F"/>
    <w:rsid w:val="00C05458"/>
    <w:rsid w:val="00C05706"/>
    <w:rsid w:val="00C06071"/>
    <w:rsid w:val="00C06A7A"/>
    <w:rsid w:val="00C06E06"/>
    <w:rsid w:val="00C07377"/>
    <w:rsid w:val="00C10478"/>
    <w:rsid w:val="00C10910"/>
    <w:rsid w:val="00C109BC"/>
    <w:rsid w:val="00C11103"/>
    <w:rsid w:val="00C11633"/>
    <w:rsid w:val="00C11E79"/>
    <w:rsid w:val="00C12107"/>
    <w:rsid w:val="00C123BE"/>
    <w:rsid w:val="00C13962"/>
    <w:rsid w:val="00C13D60"/>
    <w:rsid w:val="00C141B3"/>
    <w:rsid w:val="00C14D4B"/>
    <w:rsid w:val="00C154BB"/>
    <w:rsid w:val="00C15D1A"/>
    <w:rsid w:val="00C1608A"/>
    <w:rsid w:val="00C16757"/>
    <w:rsid w:val="00C168FB"/>
    <w:rsid w:val="00C17316"/>
    <w:rsid w:val="00C2029B"/>
    <w:rsid w:val="00C20F33"/>
    <w:rsid w:val="00C210E4"/>
    <w:rsid w:val="00C2149F"/>
    <w:rsid w:val="00C217FF"/>
    <w:rsid w:val="00C226CD"/>
    <w:rsid w:val="00C23CE5"/>
    <w:rsid w:val="00C23EAD"/>
    <w:rsid w:val="00C244D8"/>
    <w:rsid w:val="00C24AA4"/>
    <w:rsid w:val="00C24D21"/>
    <w:rsid w:val="00C25093"/>
    <w:rsid w:val="00C258A7"/>
    <w:rsid w:val="00C26007"/>
    <w:rsid w:val="00C27462"/>
    <w:rsid w:val="00C279B5"/>
    <w:rsid w:val="00C27C45"/>
    <w:rsid w:val="00C30E12"/>
    <w:rsid w:val="00C3137E"/>
    <w:rsid w:val="00C31BA5"/>
    <w:rsid w:val="00C31D66"/>
    <w:rsid w:val="00C32F85"/>
    <w:rsid w:val="00C32F9C"/>
    <w:rsid w:val="00C32FA7"/>
    <w:rsid w:val="00C33196"/>
    <w:rsid w:val="00C331F5"/>
    <w:rsid w:val="00C3443D"/>
    <w:rsid w:val="00C34465"/>
    <w:rsid w:val="00C347E5"/>
    <w:rsid w:val="00C348D9"/>
    <w:rsid w:val="00C34C75"/>
    <w:rsid w:val="00C34D28"/>
    <w:rsid w:val="00C34D4F"/>
    <w:rsid w:val="00C34E2A"/>
    <w:rsid w:val="00C34EA1"/>
    <w:rsid w:val="00C35901"/>
    <w:rsid w:val="00C35AAF"/>
    <w:rsid w:val="00C35D71"/>
    <w:rsid w:val="00C36539"/>
    <w:rsid w:val="00C3719D"/>
    <w:rsid w:val="00C375B4"/>
    <w:rsid w:val="00C405B9"/>
    <w:rsid w:val="00C4082F"/>
    <w:rsid w:val="00C41535"/>
    <w:rsid w:val="00C41B47"/>
    <w:rsid w:val="00C41E0B"/>
    <w:rsid w:val="00C41EB7"/>
    <w:rsid w:val="00C42DFF"/>
    <w:rsid w:val="00C43A6C"/>
    <w:rsid w:val="00C43FCC"/>
    <w:rsid w:val="00C4428F"/>
    <w:rsid w:val="00C4491F"/>
    <w:rsid w:val="00C44972"/>
    <w:rsid w:val="00C456F3"/>
    <w:rsid w:val="00C45739"/>
    <w:rsid w:val="00C45F08"/>
    <w:rsid w:val="00C46838"/>
    <w:rsid w:val="00C46B7B"/>
    <w:rsid w:val="00C474A7"/>
    <w:rsid w:val="00C47D67"/>
    <w:rsid w:val="00C500B5"/>
    <w:rsid w:val="00C5010D"/>
    <w:rsid w:val="00C5079E"/>
    <w:rsid w:val="00C5097D"/>
    <w:rsid w:val="00C50BEE"/>
    <w:rsid w:val="00C50D44"/>
    <w:rsid w:val="00C50F51"/>
    <w:rsid w:val="00C51DA6"/>
    <w:rsid w:val="00C52018"/>
    <w:rsid w:val="00C5269D"/>
    <w:rsid w:val="00C52B72"/>
    <w:rsid w:val="00C537C2"/>
    <w:rsid w:val="00C53854"/>
    <w:rsid w:val="00C53AD2"/>
    <w:rsid w:val="00C53FA7"/>
    <w:rsid w:val="00C53FF6"/>
    <w:rsid w:val="00C54995"/>
    <w:rsid w:val="00C54D41"/>
    <w:rsid w:val="00C54EA3"/>
    <w:rsid w:val="00C55464"/>
    <w:rsid w:val="00C55CED"/>
    <w:rsid w:val="00C55D80"/>
    <w:rsid w:val="00C55E1C"/>
    <w:rsid w:val="00C560D5"/>
    <w:rsid w:val="00C56D4E"/>
    <w:rsid w:val="00C5794F"/>
    <w:rsid w:val="00C57E2F"/>
    <w:rsid w:val="00C60456"/>
    <w:rsid w:val="00C60783"/>
    <w:rsid w:val="00C612E5"/>
    <w:rsid w:val="00C61623"/>
    <w:rsid w:val="00C6184E"/>
    <w:rsid w:val="00C61F29"/>
    <w:rsid w:val="00C62052"/>
    <w:rsid w:val="00C6223E"/>
    <w:rsid w:val="00C622E1"/>
    <w:rsid w:val="00C6277F"/>
    <w:rsid w:val="00C62910"/>
    <w:rsid w:val="00C62B74"/>
    <w:rsid w:val="00C634E4"/>
    <w:rsid w:val="00C63540"/>
    <w:rsid w:val="00C6360A"/>
    <w:rsid w:val="00C64672"/>
    <w:rsid w:val="00C646E5"/>
    <w:rsid w:val="00C649AB"/>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228E"/>
    <w:rsid w:val="00C728F3"/>
    <w:rsid w:val="00C72B91"/>
    <w:rsid w:val="00C72EF4"/>
    <w:rsid w:val="00C7363B"/>
    <w:rsid w:val="00C7412A"/>
    <w:rsid w:val="00C754E8"/>
    <w:rsid w:val="00C755E3"/>
    <w:rsid w:val="00C7585E"/>
    <w:rsid w:val="00C75D2F"/>
    <w:rsid w:val="00C76886"/>
    <w:rsid w:val="00C76A49"/>
    <w:rsid w:val="00C76D90"/>
    <w:rsid w:val="00C76E3C"/>
    <w:rsid w:val="00C77624"/>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29F7"/>
    <w:rsid w:val="00C93478"/>
    <w:rsid w:val="00C93490"/>
    <w:rsid w:val="00C93ADC"/>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632D"/>
    <w:rsid w:val="00CB6855"/>
    <w:rsid w:val="00CB6997"/>
    <w:rsid w:val="00CB776C"/>
    <w:rsid w:val="00CB7889"/>
    <w:rsid w:val="00CB79B1"/>
    <w:rsid w:val="00CB7BC4"/>
    <w:rsid w:val="00CC040E"/>
    <w:rsid w:val="00CC05E6"/>
    <w:rsid w:val="00CC0FBD"/>
    <w:rsid w:val="00CC111F"/>
    <w:rsid w:val="00CC1E1C"/>
    <w:rsid w:val="00CC29BC"/>
    <w:rsid w:val="00CC3806"/>
    <w:rsid w:val="00CC3E12"/>
    <w:rsid w:val="00CC3EA0"/>
    <w:rsid w:val="00CC4531"/>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1188"/>
    <w:rsid w:val="00CD15BB"/>
    <w:rsid w:val="00CD1EC4"/>
    <w:rsid w:val="00CD245A"/>
    <w:rsid w:val="00CD2668"/>
    <w:rsid w:val="00CD2ED1"/>
    <w:rsid w:val="00CD337B"/>
    <w:rsid w:val="00CD4C4E"/>
    <w:rsid w:val="00CD4CD9"/>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561"/>
    <w:rsid w:val="00CE75E3"/>
    <w:rsid w:val="00CF0697"/>
    <w:rsid w:val="00CF07BD"/>
    <w:rsid w:val="00CF0924"/>
    <w:rsid w:val="00CF0C35"/>
    <w:rsid w:val="00CF0DC7"/>
    <w:rsid w:val="00CF11F6"/>
    <w:rsid w:val="00CF1354"/>
    <w:rsid w:val="00CF13FC"/>
    <w:rsid w:val="00CF1879"/>
    <w:rsid w:val="00CF3298"/>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2944"/>
    <w:rsid w:val="00D0349B"/>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E97"/>
    <w:rsid w:val="00D120C4"/>
    <w:rsid w:val="00D121BA"/>
    <w:rsid w:val="00D1269E"/>
    <w:rsid w:val="00D1276E"/>
    <w:rsid w:val="00D1278F"/>
    <w:rsid w:val="00D128A7"/>
    <w:rsid w:val="00D13135"/>
    <w:rsid w:val="00D136C1"/>
    <w:rsid w:val="00D13E4E"/>
    <w:rsid w:val="00D13E87"/>
    <w:rsid w:val="00D1413F"/>
    <w:rsid w:val="00D14672"/>
    <w:rsid w:val="00D14973"/>
    <w:rsid w:val="00D149FA"/>
    <w:rsid w:val="00D14DCC"/>
    <w:rsid w:val="00D14E15"/>
    <w:rsid w:val="00D14F42"/>
    <w:rsid w:val="00D15246"/>
    <w:rsid w:val="00D15D68"/>
    <w:rsid w:val="00D16579"/>
    <w:rsid w:val="00D16B41"/>
    <w:rsid w:val="00D16B9D"/>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0F5E"/>
    <w:rsid w:val="00D3122B"/>
    <w:rsid w:val="00D32001"/>
    <w:rsid w:val="00D32390"/>
    <w:rsid w:val="00D324BC"/>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AA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4885"/>
    <w:rsid w:val="00D4526B"/>
    <w:rsid w:val="00D47486"/>
    <w:rsid w:val="00D47942"/>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694B"/>
    <w:rsid w:val="00D570BB"/>
    <w:rsid w:val="00D576CA"/>
    <w:rsid w:val="00D57FA3"/>
    <w:rsid w:val="00D60854"/>
    <w:rsid w:val="00D60AFF"/>
    <w:rsid w:val="00D615DF"/>
    <w:rsid w:val="00D61AF5"/>
    <w:rsid w:val="00D61E32"/>
    <w:rsid w:val="00D62095"/>
    <w:rsid w:val="00D6237F"/>
    <w:rsid w:val="00D62B78"/>
    <w:rsid w:val="00D638C2"/>
    <w:rsid w:val="00D63D1A"/>
    <w:rsid w:val="00D640A3"/>
    <w:rsid w:val="00D64758"/>
    <w:rsid w:val="00D64B69"/>
    <w:rsid w:val="00D650F8"/>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6710"/>
    <w:rsid w:val="00D770DD"/>
    <w:rsid w:val="00D77AF9"/>
    <w:rsid w:val="00D77B1D"/>
    <w:rsid w:val="00D77F1E"/>
    <w:rsid w:val="00D77F62"/>
    <w:rsid w:val="00D800BC"/>
    <w:rsid w:val="00D8021F"/>
    <w:rsid w:val="00D80383"/>
    <w:rsid w:val="00D80BDA"/>
    <w:rsid w:val="00D81017"/>
    <w:rsid w:val="00D815E5"/>
    <w:rsid w:val="00D81FA4"/>
    <w:rsid w:val="00D820CF"/>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1E71"/>
    <w:rsid w:val="00DA210E"/>
    <w:rsid w:val="00DA2A4E"/>
    <w:rsid w:val="00DA2D31"/>
    <w:rsid w:val="00DA305E"/>
    <w:rsid w:val="00DA3368"/>
    <w:rsid w:val="00DA4715"/>
    <w:rsid w:val="00DA4E27"/>
    <w:rsid w:val="00DA5417"/>
    <w:rsid w:val="00DA548A"/>
    <w:rsid w:val="00DA56E8"/>
    <w:rsid w:val="00DA5B30"/>
    <w:rsid w:val="00DA6066"/>
    <w:rsid w:val="00DA6130"/>
    <w:rsid w:val="00DA64C6"/>
    <w:rsid w:val="00DA6990"/>
    <w:rsid w:val="00DA70FE"/>
    <w:rsid w:val="00DA716E"/>
    <w:rsid w:val="00DA754D"/>
    <w:rsid w:val="00DB0292"/>
    <w:rsid w:val="00DB12C5"/>
    <w:rsid w:val="00DB155A"/>
    <w:rsid w:val="00DB1897"/>
    <w:rsid w:val="00DB19A3"/>
    <w:rsid w:val="00DB19E5"/>
    <w:rsid w:val="00DB1F74"/>
    <w:rsid w:val="00DB211D"/>
    <w:rsid w:val="00DB27F9"/>
    <w:rsid w:val="00DB377D"/>
    <w:rsid w:val="00DB42A3"/>
    <w:rsid w:val="00DB4968"/>
    <w:rsid w:val="00DB50C5"/>
    <w:rsid w:val="00DB59AD"/>
    <w:rsid w:val="00DB6054"/>
    <w:rsid w:val="00DB619E"/>
    <w:rsid w:val="00DB6D87"/>
    <w:rsid w:val="00DB6E10"/>
    <w:rsid w:val="00DB6FD5"/>
    <w:rsid w:val="00DB749C"/>
    <w:rsid w:val="00DB7C01"/>
    <w:rsid w:val="00DC046D"/>
    <w:rsid w:val="00DC080A"/>
    <w:rsid w:val="00DC09A0"/>
    <w:rsid w:val="00DC0BB6"/>
    <w:rsid w:val="00DC112E"/>
    <w:rsid w:val="00DC166A"/>
    <w:rsid w:val="00DC1FFF"/>
    <w:rsid w:val="00DC2D36"/>
    <w:rsid w:val="00DC31FA"/>
    <w:rsid w:val="00DC3D86"/>
    <w:rsid w:val="00DC4029"/>
    <w:rsid w:val="00DC4F13"/>
    <w:rsid w:val="00DC53EF"/>
    <w:rsid w:val="00DC5E99"/>
    <w:rsid w:val="00DC5FB3"/>
    <w:rsid w:val="00DC6129"/>
    <w:rsid w:val="00DC631A"/>
    <w:rsid w:val="00DC6DC7"/>
    <w:rsid w:val="00DD0125"/>
    <w:rsid w:val="00DD0131"/>
    <w:rsid w:val="00DD017F"/>
    <w:rsid w:val="00DD0BB3"/>
    <w:rsid w:val="00DD0C09"/>
    <w:rsid w:val="00DD126B"/>
    <w:rsid w:val="00DD1AE7"/>
    <w:rsid w:val="00DD2E86"/>
    <w:rsid w:val="00DD3043"/>
    <w:rsid w:val="00DD3166"/>
    <w:rsid w:val="00DD3666"/>
    <w:rsid w:val="00DD3847"/>
    <w:rsid w:val="00DD3A6E"/>
    <w:rsid w:val="00DD4BFD"/>
    <w:rsid w:val="00DD50A2"/>
    <w:rsid w:val="00DD6064"/>
    <w:rsid w:val="00DD698D"/>
    <w:rsid w:val="00DD72E3"/>
    <w:rsid w:val="00DD7666"/>
    <w:rsid w:val="00DD781B"/>
    <w:rsid w:val="00DD7E75"/>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8D0"/>
    <w:rsid w:val="00DE602F"/>
    <w:rsid w:val="00DE654F"/>
    <w:rsid w:val="00DE6BFB"/>
    <w:rsid w:val="00DE7899"/>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436"/>
    <w:rsid w:val="00DF47EF"/>
    <w:rsid w:val="00DF4819"/>
    <w:rsid w:val="00DF4910"/>
    <w:rsid w:val="00DF507A"/>
    <w:rsid w:val="00DF5118"/>
    <w:rsid w:val="00DF5CEF"/>
    <w:rsid w:val="00DF69A0"/>
    <w:rsid w:val="00DF6C7A"/>
    <w:rsid w:val="00DF6FCF"/>
    <w:rsid w:val="00DF7DB1"/>
    <w:rsid w:val="00DF7F58"/>
    <w:rsid w:val="00E005BD"/>
    <w:rsid w:val="00E00F80"/>
    <w:rsid w:val="00E013F8"/>
    <w:rsid w:val="00E01521"/>
    <w:rsid w:val="00E01E00"/>
    <w:rsid w:val="00E0203C"/>
    <w:rsid w:val="00E022FC"/>
    <w:rsid w:val="00E02F50"/>
    <w:rsid w:val="00E0436E"/>
    <w:rsid w:val="00E04BB2"/>
    <w:rsid w:val="00E053FE"/>
    <w:rsid w:val="00E05500"/>
    <w:rsid w:val="00E0554A"/>
    <w:rsid w:val="00E058E7"/>
    <w:rsid w:val="00E05D1C"/>
    <w:rsid w:val="00E060FC"/>
    <w:rsid w:val="00E06972"/>
    <w:rsid w:val="00E06CBC"/>
    <w:rsid w:val="00E07799"/>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31D"/>
    <w:rsid w:val="00E31461"/>
    <w:rsid w:val="00E31D43"/>
    <w:rsid w:val="00E31F8C"/>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6FB9"/>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4F90"/>
    <w:rsid w:val="00E4545A"/>
    <w:rsid w:val="00E45AEB"/>
    <w:rsid w:val="00E45C0B"/>
    <w:rsid w:val="00E46318"/>
    <w:rsid w:val="00E46566"/>
    <w:rsid w:val="00E46886"/>
    <w:rsid w:val="00E476F4"/>
    <w:rsid w:val="00E47AEF"/>
    <w:rsid w:val="00E507B0"/>
    <w:rsid w:val="00E512D9"/>
    <w:rsid w:val="00E51378"/>
    <w:rsid w:val="00E517C3"/>
    <w:rsid w:val="00E51ACE"/>
    <w:rsid w:val="00E51E8D"/>
    <w:rsid w:val="00E5219A"/>
    <w:rsid w:val="00E52883"/>
    <w:rsid w:val="00E52EB2"/>
    <w:rsid w:val="00E53B75"/>
    <w:rsid w:val="00E5410D"/>
    <w:rsid w:val="00E543D1"/>
    <w:rsid w:val="00E54E3B"/>
    <w:rsid w:val="00E55BAF"/>
    <w:rsid w:val="00E55C28"/>
    <w:rsid w:val="00E5616D"/>
    <w:rsid w:val="00E570AD"/>
    <w:rsid w:val="00E57565"/>
    <w:rsid w:val="00E577DF"/>
    <w:rsid w:val="00E579A7"/>
    <w:rsid w:val="00E609FB"/>
    <w:rsid w:val="00E61335"/>
    <w:rsid w:val="00E61B94"/>
    <w:rsid w:val="00E622FB"/>
    <w:rsid w:val="00E62374"/>
    <w:rsid w:val="00E62571"/>
    <w:rsid w:val="00E629CA"/>
    <w:rsid w:val="00E63838"/>
    <w:rsid w:val="00E63C01"/>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63F2"/>
    <w:rsid w:val="00E76421"/>
    <w:rsid w:val="00E76FD0"/>
    <w:rsid w:val="00E7776E"/>
    <w:rsid w:val="00E77CE1"/>
    <w:rsid w:val="00E80928"/>
    <w:rsid w:val="00E80952"/>
    <w:rsid w:val="00E80955"/>
    <w:rsid w:val="00E80AC3"/>
    <w:rsid w:val="00E80F73"/>
    <w:rsid w:val="00E80F82"/>
    <w:rsid w:val="00E81192"/>
    <w:rsid w:val="00E819D4"/>
    <w:rsid w:val="00E820A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473"/>
    <w:rsid w:val="00E87822"/>
    <w:rsid w:val="00E87A9B"/>
    <w:rsid w:val="00E87D7F"/>
    <w:rsid w:val="00E90395"/>
    <w:rsid w:val="00E90719"/>
    <w:rsid w:val="00E90922"/>
    <w:rsid w:val="00E90D76"/>
    <w:rsid w:val="00E90E49"/>
    <w:rsid w:val="00E9164A"/>
    <w:rsid w:val="00E917F9"/>
    <w:rsid w:val="00E918EB"/>
    <w:rsid w:val="00E91F03"/>
    <w:rsid w:val="00E91F0F"/>
    <w:rsid w:val="00E92273"/>
    <w:rsid w:val="00E9291C"/>
    <w:rsid w:val="00E92D1C"/>
    <w:rsid w:val="00E938CE"/>
    <w:rsid w:val="00E93D7F"/>
    <w:rsid w:val="00E93FFE"/>
    <w:rsid w:val="00E94161"/>
    <w:rsid w:val="00E94689"/>
    <w:rsid w:val="00E9469F"/>
    <w:rsid w:val="00E94B34"/>
    <w:rsid w:val="00E94F8A"/>
    <w:rsid w:val="00E9525A"/>
    <w:rsid w:val="00E96A1D"/>
    <w:rsid w:val="00E9708E"/>
    <w:rsid w:val="00E9732E"/>
    <w:rsid w:val="00E973CE"/>
    <w:rsid w:val="00E97DA6"/>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AA6"/>
    <w:rsid w:val="00EA6B68"/>
    <w:rsid w:val="00EA745A"/>
    <w:rsid w:val="00EA7A41"/>
    <w:rsid w:val="00EB0087"/>
    <w:rsid w:val="00EB0523"/>
    <w:rsid w:val="00EB077B"/>
    <w:rsid w:val="00EB0D24"/>
    <w:rsid w:val="00EB0FE1"/>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027A"/>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C7F25"/>
    <w:rsid w:val="00ED00DD"/>
    <w:rsid w:val="00ED0726"/>
    <w:rsid w:val="00ED0767"/>
    <w:rsid w:val="00ED1006"/>
    <w:rsid w:val="00ED1BB4"/>
    <w:rsid w:val="00ED298A"/>
    <w:rsid w:val="00ED2A60"/>
    <w:rsid w:val="00ED3808"/>
    <w:rsid w:val="00ED42BD"/>
    <w:rsid w:val="00ED454D"/>
    <w:rsid w:val="00ED4AFA"/>
    <w:rsid w:val="00ED54F7"/>
    <w:rsid w:val="00ED61A7"/>
    <w:rsid w:val="00ED635F"/>
    <w:rsid w:val="00ED6BD6"/>
    <w:rsid w:val="00ED6E55"/>
    <w:rsid w:val="00ED78C9"/>
    <w:rsid w:val="00ED7933"/>
    <w:rsid w:val="00EE024D"/>
    <w:rsid w:val="00EE0D13"/>
    <w:rsid w:val="00EE1F98"/>
    <w:rsid w:val="00EE280C"/>
    <w:rsid w:val="00EE28F5"/>
    <w:rsid w:val="00EE35AB"/>
    <w:rsid w:val="00EE3C5A"/>
    <w:rsid w:val="00EE63E5"/>
    <w:rsid w:val="00EE6B5A"/>
    <w:rsid w:val="00EE72A0"/>
    <w:rsid w:val="00EE7CE1"/>
    <w:rsid w:val="00EF00FF"/>
    <w:rsid w:val="00EF015B"/>
    <w:rsid w:val="00EF117A"/>
    <w:rsid w:val="00EF18FE"/>
    <w:rsid w:val="00EF2981"/>
    <w:rsid w:val="00EF3591"/>
    <w:rsid w:val="00EF3AD5"/>
    <w:rsid w:val="00EF3D20"/>
    <w:rsid w:val="00EF53CD"/>
    <w:rsid w:val="00EF566A"/>
    <w:rsid w:val="00EF5787"/>
    <w:rsid w:val="00EF5E6B"/>
    <w:rsid w:val="00EF60D0"/>
    <w:rsid w:val="00EF6724"/>
    <w:rsid w:val="00EF6EF6"/>
    <w:rsid w:val="00EF7008"/>
    <w:rsid w:val="00EF7C03"/>
    <w:rsid w:val="00EF7E74"/>
    <w:rsid w:val="00F00291"/>
    <w:rsid w:val="00F00459"/>
    <w:rsid w:val="00F0098A"/>
    <w:rsid w:val="00F00A11"/>
    <w:rsid w:val="00F00D7A"/>
    <w:rsid w:val="00F01223"/>
    <w:rsid w:val="00F013C0"/>
    <w:rsid w:val="00F01A5F"/>
    <w:rsid w:val="00F01AA2"/>
    <w:rsid w:val="00F02552"/>
    <w:rsid w:val="00F02924"/>
    <w:rsid w:val="00F0292B"/>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04C"/>
    <w:rsid w:val="00F10336"/>
    <w:rsid w:val="00F10629"/>
    <w:rsid w:val="00F10CC8"/>
    <w:rsid w:val="00F10D48"/>
    <w:rsid w:val="00F110AC"/>
    <w:rsid w:val="00F11372"/>
    <w:rsid w:val="00F11846"/>
    <w:rsid w:val="00F118C9"/>
    <w:rsid w:val="00F119A8"/>
    <w:rsid w:val="00F11AD8"/>
    <w:rsid w:val="00F11C86"/>
    <w:rsid w:val="00F12093"/>
    <w:rsid w:val="00F13012"/>
    <w:rsid w:val="00F130FE"/>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24F"/>
    <w:rsid w:val="00F23423"/>
    <w:rsid w:val="00F23D23"/>
    <w:rsid w:val="00F243D8"/>
    <w:rsid w:val="00F243E4"/>
    <w:rsid w:val="00F252EC"/>
    <w:rsid w:val="00F25D1B"/>
    <w:rsid w:val="00F25EA6"/>
    <w:rsid w:val="00F26A1E"/>
    <w:rsid w:val="00F26E23"/>
    <w:rsid w:val="00F276AD"/>
    <w:rsid w:val="00F27994"/>
    <w:rsid w:val="00F27FAF"/>
    <w:rsid w:val="00F30631"/>
    <w:rsid w:val="00F30648"/>
    <w:rsid w:val="00F30783"/>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2434"/>
    <w:rsid w:val="00F42D7F"/>
    <w:rsid w:val="00F434C6"/>
    <w:rsid w:val="00F434D2"/>
    <w:rsid w:val="00F43D4A"/>
    <w:rsid w:val="00F43F65"/>
    <w:rsid w:val="00F44091"/>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224"/>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4D2"/>
    <w:rsid w:val="00F56696"/>
    <w:rsid w:val="00F570BF"/>
    <w:rsid w:val="00F57485"/>
    <w:rsid w:val="00F57752"/>
    <w:rsid w:val="00F607C5"/>
    <w:rsid w:val="00F60DEA"/>
    <w:rsid w:val="00F60F3C"/>
    <w:rsid w:val="00F61363"/>
    <w:rsid w:val="00F61AFB"/>
    <w:rsid w:val="00F62ACB"/>
    <w:rsid w:val="00F6302A"/>
    <w:rsid w:val="00F63838"/>
    <w:rsid w:val="00F63990"/>
    <w:rsid w:val="00F643D1"/>
    <w:rsid w:val="00F64C2B"/>
    <w:rsid w:val="00F64DC0"/>
    <w:rsid w:val="00F651BE"/>
    <w:rsid w:val="00F651C7"/>
    <w:rsid w:val="00F65F27"/>
    <w:rsid w:val="00F660C3"/>
    <w:rsid w:val="00F66C9B"/>
    <w:rsid w:val="00F67E37"/>
    <w:rsid w:val="00F67F53"/>
    <w:rsid w:val="00F70104"/>
    <w:rsid w:val="00F7023E"/>
    <w:rsid w:val="00F703BE"/>
    <w:rsid w:val="00F71F69"/>
    <w:rsid w:val="00F72B72"/>
    <w:rsid w:val="00F73578"/>
    <w:rsid w:val="00F73595"/>
    <w:rsid w:val="00F7378F"/>
    <w:rsid w:val="00F745E4"/>
    <w:rsid w:val="00F7492F"/>
    <w:rsid w:val="00F74BB9"/>
    <w:rsid w:val="00F753F8"/>
    <w:rsid w:val="00F75582"/>
    <w:rsid w:val="00F755A8"/>
    <w:rsid w:val="00F75791"/>
    <w:rsid w:val="00F75A12"/>
    <w:rsid w:val="00F75A76"/>
    <w:rsid w:val="00F76EFA"/>
    <w:rsid w:val="00F771F2"/>
    <w:rsid w:val="00F7777A"/>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8AE"/>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4DEE"/>
    <w:rsid w:val="00F9507F"/>
    <w:rsid w:val="00F957EB"/>
    <w:rsid w:val="00F963B0"/>
    <w:rsid w:val="00F96985"/>
    <w:rsid w:val="00F96B5B"/>
    <w:rsid w:val="00F96C91"/>
    <w:rsid w:val="00F971E4"/>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4B7"/>
    <w:rsid w:val="00FA55BB"/>
    <w:rsid w:val="00FA5911"/>
    <w:rsid w:val="00FA6877"/>
    <w:rsid w:val="00FA6C4A"/>
    <w:rsid w:val="00FA6E5B"/>
    <w:rsid w:val="00FA7109"/>
    <w:rsid w:val="00FA7755"/>
    <w:rsid w:val="00FA780D"/>
    <w:rsid w:val="00FA7F00"/>
    <w:rsid w:val="00FB0A1C"/>
    <w:rsid w:val="00FB0D68"/>
    <w:rsid w:val="00FB0E2A"/>
    <w:rsid w:val="00FB12E4"/>
    <w:rsid w:val="00FB1640"/>
    <w:rsid w:val="00FB1B76"/>
    <w:rsid w:val="00FB2011"/>
    <w:rsid w:val="00FB2522"/>
    <w:rsid w:val="00FB2C6A"/>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747"/>
    <w:rsid w:val="00FC0E17"/>
    <w:rsid w:val="00FC186B"/>
    <w:rsid w:val="00FC1DCB"/>
    <w:rsid w:val="00FC2019"/>
    <w:rsid w:val="00FC2E17"/>
    <w:rsid w:val="00FC3355"/>
    <w:rsid w:val="00FC4002"/>
    <w:rsid w:val="00FC4B11"/>
    <w:rsid w:val="00FC4B8F"/>
    <w:rsid w:val="00FC531D"/>
    <w:rsid w:val="00FC58D4"/>
    <w:rsid w:val="00FC5A27"/>
    <w:rsid w:val="00FC5D4C"/>
    <w:rsid w:val="00FC5DE8"/>
    <w:rsid w:val="00FC5E13"/>
    <w:rsid w:val="00FC63C3"/>
    <w:rsid w:val="00FC6450"/>
    <w:rsid w:val="00FC6469"/>
    <w:rsid w:val="00FC64C5"/>
    <w:rsid w:val="00FC685A"/>
    <w:rsid w:val="00FC6D90"/>
    <w:rsid w:val="00FC7349"/>
    <w:rsid w:val="00FC7429"/>
    <w:rsid w:val="00FD07F6"/>
    <w:rsid w:val="00FD096B"/>
    <w:rsid w:val="00FD0F09"/>
    <w:rsid w:val="00FD1118"/>
    <w:rsid w:val="00FD1872"/>
    <w:rsid w:val="00FD1EC8"/>
    <w:rsid w:val="00FD2E88"/>
    <w:rsid w:val="00FD31FA"/>
    <w:rsid w:val="00FD37B6"/>
    <w:rsid w:val="00FD3B87"/>
    <w:rsid w:val="00FD3F31"/>
    <w:rsid w:val="00FD44B9"/>
    <w:rsid w:val="00FD4578"/>
    <w:rsid w:val="00FD47ED"/>
    <w:rsid w:val="00FD4DEC"/>
    <w:rsid w:val="00FD51CB"/>
    <w:rsid w:val="00FD5C85"/>
    <w:rsid w:val="00FD5FF7"/>
    <w:rsid w:val="00FD710F"/>
    <w:rsid w:val="00FD74DB"/>
    <w:rsid w:val="00FD75E6"/>
    <w:rsid w:val="00FD7660"/>
    <w:rsid w:val="00FD7894"/>
    <w:rsid w:val="00FD7BE1"/>
    <w:rsid w:val="00FE0490"/>
    <w:rsid w:val="00FE0655"/>
    <w:rsid w:val="00FE0992"/>
    <w:rsid w:val="00FE0F0F"/>
    <w:rsid w:val="00FE18A0"/>
    <w:rsid w:val="00FE1F53"/>
    <w:rsid w:val="00FE2069"/>
    <w:rsid w:val="00FE220A"/>
    <w:rsid w:val="00FE2365"/>
    <w:rsid w:val="00FE32C1"/>
    <w:rsid w:val="00FE3751"/>
    <w:rsid w:val="00FE37D0"/>
    <w:rsid w:val="00FE48EB"/>
    <w:rsid w:val="00FE4C7B"/>
    <w:rsid w:val="00FE4D7E"/>
    <w:rsid w:val="00FE5659"/>
    <w:rsid w:val="00FE57B9"/>
    <w:rsid w:val="00FE5F22"/>
    <w:rsid w:val="00FE62B1"/>
    <w:rsid w:val="00FE67E0"/>
    <w:rsid w:val="00FE6B82"/>
    <w:rsid w:val="00FE7336"/>
    <w:rsid w:val="00FE787C"/>
    <w:rsid w:val="00FF07B8"/>
    <w:rsid w:val="00FF0AFB"/>
    <w:rsid w:val="00FF10FD"/>
    <w:rsid w:val="00FF1F6E"/>
    <w:rsid w:val="00FF302A"/>
    <w:rsid w:val="00FF3BB8"/>
    <w:rsid w:val="00FF4535"/>
    <w:rsid w:val="00FF45A5"/>
    <w:rsid w:val="00FF48A3"/>
    <w:rsid w:val="00FF4955"/>
    <w:rsid w:val="00FF4CD9"/>
    <w:rsid w:val="00FF4F60"/>
    <w:rsid w:val="00FF4F61"/>
    <w:rsid w:val="00FF5673"/>
    <w:rsid w:val="00FF587A"/>
    <w:rsid w:val="00FF5C91"/>
    <w:rsid w:val="00FF5D74"/>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AAF"/>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C7228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spacing w:before="120"/>
      <w:ind w:left="1008" w:hanging="7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37A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7AA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7228E"/>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4"/>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D47942"/>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D47942"/>
    <w:rPr>
      <w:rFonts w:ascii="Arial" w:eastAsia="Times New Roman" w:hAnsi="Arial"/>
      <w:sz w:val="18"/>
      <w:lang w:val="en-GB" w:eastAsia="ja-JP"/>
    </w:rPr>
  </w:style>
  <w:style w:type="character" w:customStyle="1" w:styleId="TALChar">
    <w:name w:val="TAL Char"/>
    <w:qFormat/>
    <w:locked/>
    <w:rsid w:val="00D47942"/>
    <w:rPr>
      <w:rFonts w:ascii="Arial" w:eastAsia="SimSun" w:hAnsi="Arial"/>
      <w:sz w:val="18"/>
      <w:lang w:eastAsia="en-US"/>
    </w:rPr>
  </w:style>
  <w:style w:type="character" w:customStyle="1" w:styleId="apple-converted-space">
    <w:name w:val="apple-converted-space"/>
    <w:qFormat/>
    <w:rsid w:val="00D47942"/>
  </w:style>
  <w:style w:type="character" w:styleId="PlaceholderText">
    <w:name w:val="Placeholder Text"/>
    <w:basedOn w:val="DefaultParagraphFont"/>
    <w:uiPriority w:val="67"/>
    <w:semiHidden/>
    <w:rsid w:val="00AE3E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8731916">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4723895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536122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2.xml><?xml version="1.0" encoding="utf-8"?>
<ds:datastoreItem xmlns:ds="http://schemas.openxmlformats.org/officeDocument/2006/customXml" ds:itemID="{ACB7EE56-7922-4596-ADC5-68D472516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5E9680-C03A-4FDA-B1A7-C26EF3012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2021-01-19T01:58:00Z</dcterms:created>
  <dcterms:modified xsi:type="dcterms:W3CDTF">2021-01-19T01:58:00Z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0x0101006C8E648E97429F4A9C700CA2B719F885</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